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D2" w:rsidRPr="005467D2" w:rsidRDefault="005467D2" w:rsidP="00C07116">
      <w:pPr>
        <w:jc w:val="center"/>
        <w:rPr>
          <w:rFonts w:ascii="Baskerville Old Face" w:hAnsi="Baskerville Old Face"/>
          <w:b/>
          <w:sz w:val="28"/>
          <w:szCs w:val="28"/>
        </w:rPr>
      </w:pPr>
      <w:bookmarkStart w:id="0" w:name="_GoBack"/>
      <w:r w:rsidRPr="005467D2">
        <w:rPr>
          <w:rFonts w:ascii="Baskerville Old Face" w:hAnsi="Baskerville Old Face"/>
          <w:b/>
          <w:sz w:val="28"/>
          <w:szCs w:val="28"/>
        </w:rPr>
        <w:t>Walking the Talk on Participatory Learning</w:t>
      </w:r>
      <w:r w:rsidR="006A51AB">
        <w:rPr>
          <w:rFonts w:ascii="Baskerville Old Face" w:hAnsi="Baskerville Old Face"/>
          <w:b/>
          <w:sz w:val="28"/>
          <w:szCs w:val="28"/>
        </w:rPr>
        <w:t xml:space="preserve"> and Action</w:t>
      </w:r>
      <w:r w:rsidRPr="005467D2">
        <w:rPr>
          <w:rFonts w:ascii="Baskerville Old Face" w:hAnsi="Baskerville Old Face"/>
          <w:b/>
          <w:sz w:val="28"/>
          <w:szCs w:val="28"/>
        </w:rPr>
        <w:t>: Butiki Irrigation Vegetable Farmers Driving the AIV Research Agenda</w:t>
      </w:r>
    </w:p>
    <w:p w:rsidR="00227D1C" w:rsidRPr="00227D1C" w:rsidRDefault="00227D1C" w:rsidP="00C07116">
      <w:pPr>
        <w:spacing w:line="240" w:lineRule="auto"/>
        <w:jc w:val="center"/>
        <w:rPr>
          <w:rFonts w:ascii="Baskerville Old Face" w:hAnsi="Baskerville Old Face"/>
          <w:b/>
          <w:bCs/>
        </w:rPr>
      </w:pPr>
      <w:r w:rsidRPr="00227D1C">
        <w:rPr>
          <w:rFonts w:ascii="Baskerville Old Face" w:hAnsi="Baskerville Old Face"/>
          <w:b/>
          <w:bCs/>
        </w:rPr>
        <w:t>Kasharu</w:t>
      </w:r>
      <w:r w:rsidRPr="00227D1C">
        <w:rPr>
          <w:rFonts w:ascii="Baskerville Old Face" w:hAnsi="Baskerville Old Face"/>
          <w:b/>
          <w:bCs/>
          <w:vertAlign w:val="superscript"/>
        </w:rPr>
        <w:t>1</w:t>
      </w:r>
      <w:r w:rsidR="00DF1491" w:rsidRPr="00227D1C">
        <w:rPr>
          <w:rFonts w:ascii="Baskerville Old Face" w:hAnsi="Baskerville Old Face"/>
          <w:b/>
          <w:bCs/>
        </w:rPr>
        <w:t>A.K.</w:t>
      </w:r>
      <w:r w:rsidRPr="00227D1C">
        <w:rPr>
          <w:rFonts w:ascii="Baskerville Old Face" w:hAnsi="Baskerville Old Face"/>
          <w:b/>
          <w:bCs/>
        </w:rPr>
        <w:t>, E. B. Kizito</w:t>
      </w:r>
      <w:r w:rsidRPr="00227D1C">
        <w:rPr>
          <w:rFonts w:ascii="Baskerville Old Face" w:hAnsi="Baskerville Old Face"/>
          <w:b/>
          <w:bCs/>
          <w:vertAlign w:val="superscript"/>
        </w:rPr>
        <w:t>2</w:t>
      </w:r>
      <w:r w:rsidRPr="00227D1C">
        <w:rPr>
          <w:rFonts w:ascii="Baskerville Old Face" w:hAnsi="Baskerville Old Face"/>
          <w:b/>
          <w:bCs/>
        </w:rPr>
        <w:t>, M. Masanza</w:t>
      </w:r>
      <w:r w:rsidRPr="00227D1C">
        <w:rPr>
          <w:rFonts w:ascii="Baskerville Old Face" w:hAnsi="Baskerville Old Face"/>
          <w:b/>
          <w:bCs/>
          <w:vertAlign w:val="superscript"/>
        </w:rPr>
        <w:t>2</w:t>
      </w:r>
      <w:r w:rsidRPr="00227D1C">
        <w:rPr>
          <w:rFonts w:ascii="Baskerville Old Face" w:hAnsi="Baskerville Old Face"/>
          <w:b/>
          <w:bCs/>
        </w:rPr>
        <w:t>, J. Jjagwe</w:t>
      </w:r>
      <w:r w:rsidRPr="00227D1C">
        <w:rPr>
          <w:rFonts w:ascii="Baskerville Old Face" w:hAnsi="Baskerville Old Face"/>
          <w:b/>
          <w:bCs/>
          <w:vertAlign w:val="superscript"/>
        </w:rPr>
        <w:t>3</w:t>
      </w:r>
      <w:r w:rsidRPr="00227D1C">
        <w:rPr>
          <w:rFonts w:ascii="Baskerville Old Face" w:hAnsi="Baskerville Old Face"/>
          <w:b/>
          <w:bCs/>
        </w:rPr>
        <w:t xml:space="preserve"> A. Namutebi</w:t>
      </w:r>
      <w:r w:rsidRPr="00227D1C">
        <w:rPr>
          <w:rFonts w:ascii="Baskerville Old Face" w:hAnsi="Baskerville Old Face"/>
          <w:b/>
          <w:bCs/>
          <w:vertAlign w:val="superscript"/>
        </w:rPr>
        <w:t>4</w:t>
      </w:r>
      <w:bookmarkEnd w:id="0"/>
    </w:p>
    <w:p w:rsidR="00227D1C" w:rsidRPr="00227D1C" w:rsidRDefault="00227D1C" w:rsidP="00C07116">
      <w:pPr>
        <w:spacing w:after="120" w:line="240" w:lineRule="auto"/>
        <w:jc w:val="center"/>
        <w:rPr>
          <w:rFonts w:ascii="Baskerville Old Face" w:hAnsi="Baskerville Old Face"/>
        </w:rPr>
      </w:pPr>
      <w:r w:rsidRPr="00227D1C">
        <w:rPr>
          <w:rFonts w:ascii="Baskerville Old Face" w:hAnsi="Baskerville Old Face"/>
          <w:vertAlign w:val="superscript"/>
        </w:rPr>
        <w:t>1</w:t>
      </w:r>
      <w:r w:rsidRPr="00227D1C">
        <w:rPr>
          <w:rFonts w:ascii="Baskerville Old Face" w:hAnsi="Baskerville Old Face"/>
        </w:rPr>
        <w:t>CHAINUG, P.O. Box 1436</w:t>
      </w:r>
      <w:r w:rsidR="00187A11">
        <w:rPr>
          <w:rFonts w:ascii="Baskerville Old Face" w:hAnsi="Baskerville Old Face"/>
        </w:rPr>
        <w:t>4</w:t>
      </w:r>
      <w:r w:rsidRPr="00227D1C">
        <w:rPr>
          <w:rFonts w:ascii="Baskerville Old Face" w:hAnsi="Baskerville Old Face"/>
        </w:rPr>
        <w:t>, Mengo Kampala</w:t>
      </w:r>
    </w:p>
    <w:p w:rsidR="00227D1C" w:rsidRPr="00227D1C" w:rsidRDefault="00227D1C" w:rsidP="00C07116">
      <w:pPr>
        <w:spacing w:after="120" w:line="240" w:lineRule="auto"/>
        <w:jc w:val="center"/>
        <w:rPr>
          <w:rFonts w:ascii="Baskerville Old Face" w:hAnsi="Baskerville Old Face"/>
        </w:rPr>
      </w:pPr>
      <w:r w:rsidRPr="00227D1C">
        <w:rPr>
          <w:rFonts w:ascii="Baskerville Old Face" w:hAnsi="Baskerville Old Face"/>
          <w:vertAlign w:val="superscript"/>
        </w:rPr>
        <w:t>2</w:t>
      </w:r>
      <w:r w:rsidRPr="00227D1C">
        <w:rPr>
          <w:rFonts w:ascii="Baskerville Old Face" w:hAnsi="Baskerville Old Face"/>
        </w:rPr>
        <w:t>Uganda Christian University, Department Of Agriculture and Biological Sciences P.O. Box 4, Mukono Uganda</w:t>
      </w:r>
    </w:p>
    <w:p w:rsidR="00227D1C" w:rsidRPr="00227D1C" w:rsidRDefault="00227D1C" w:rsidP="00C07116">
      <w:pPr>
        <w:spacing w:after="120" w:line="240" w:lineRule="auto"/>
        <w:jc w:val="center"/>
        <w:rPr>
          <w:rFonts w:ascii="Baskerville Old Face" w:hAnsi="Baskerville Old Face"/>
        </w:rPr>
      </w:pPr>
      <w:r w:rsidRPr="00227D1C">
        <w:rPr>
          <w:rFonts w:ascii="Baskerville Old Face" w:hAnsi="Baskerville Old Face"/>
          <w:vertAlign w:val="superscript"/>
        </w:rPr>
        <w:t>3</w:t>
      </w:r>
      <w:r w:rsidRPr="00227D1C">
        <w:rPr>
          <w:rFonts w:ascii="Baskerville Old Face" w:hAnsi="Baskerville Old Face"/>
        </w:rPr>
        <w:t xml:space="preserve"> FARM GAIN LTD, P.O. Box 21717, Kampala</w:t>
      </w:r>
    </w:p>
    <w:p w:rsidR="00227D1C" w:rsidRPr="00227D1C" w:rsidRDefault="00227D1C" w:rsidP="00C07116">
      <w:pPr>
        <w:spacing w:after="120" w:line="240" w:lineRule="auto"/>
        <w:jc w:val="center"/>
        <w:rPr>
          <w:rFonts w:ascii="Baskerville Old Face" w:hAnsi="Baskerville Old Face"/>
        </w:rPr>
      </w:pPr>
      <w:r w:rsidRPr="00227D1C">
        <w:rPr>
          <w:rFonts w:ascii="Baskerville Old Face" w:hAnsi="Baskerville Old Face"/>
          <w:vertAlign w:val="superscript"/>
        </w:rPr>
        <w:t xml:space="preserve">4 </w:t>
      </w:r>
      <w:r w:rsidRPr="00227D1C">
        <w:rPr>
          <w:rFonts w:ascii="Baskerville Old Face" w:hAnsi="Baskerville Old Face"/>
        </w:rPr>
        <w:t>Makerere University P.O. Box School of Food Science and Nutrition, P.O. Box 7062, Kampala</w:t>
      </w:r>
    </w:p>
    <w:p w:rsidR="00C07116" w:rsidRDefault="00C07116" w:rsidP="005467D2">
      <w:pPr>
        <w:rPr>
          <w:rFonts w:ascii="Baskerville Old Face" w:hAnsi="Baskerville Old Face"/>
          <w:b/>
          <w:sz w:val="24"/>
          <w:szCs w:val="24"/>
        </w:rPr>
      </w:pPr>
    </w:p>
    <w:p w:rsidR="005467D2" w:rsidRPr="00227D1C" w:rsidRDefault="00227D1C" w:rsidP="005467D2">
      <w:pPr>
        <w:rPr>
          <w:rFonts w:ascii="Baskerville Old Face" w:hAnsi="Baskerville Old Face"/>
          <w:b/>
          <w:sz w:val="24"/>
          <w:szCs w:val="24"/>
        </w:rPr>
      </w:pPr>
      <w:r w:rsidRPr="00227D1C">
        <w:rPr>
          <w:rFonts w:ascii="Baskerville Old Face" w:hAnsi="Baskerville Old Face"/>
          <w:b/>
          <w:sz w:val="24"/>
          <w:szCs w:val="24"/>
        </w:rPr>
        <w:t xml:space="preserve">Abstract </w:t>
      </w:r>
    </w:p>
    <w:p w:rsidR="008B329B" w:rsidRDefault="0064305C" w:rsidP="008B329B">
      <w:pPr>
        <w:jc w:val="both"/>
        <w:rPr>
          <w:rFonts w:ascii="Baskerville Old Face" w:hAnsi="Baskerville Old Face"/>
          <w:sz w:val="24"/>
          <w:szCs w:val="24"/>
        </w:rPr>
      </w:pPr>
      <w:r>
        <w:rPr>
          <w:rFonts w:ascii="Baskerville Old Face" w:hAnsi="Baskerville Old Face"/>
          <w:sz w:val="24"/>
          <w:szCs w:val="24"/>
          <w:lang w:val="en-US"/>
        </w:rPr>
        <w:t>Participatory</w:t>
      </w:r>
      <w:r w:rsidR="00F52928">
        <w:rPr>
          <w:rFonts w:ascii="Baskerville Old Face" w:hAnsi="Baskerville Old Face"/>
          <w:sz w:val="24"/>
          <w:szCs w:val="24"/>
          <w:lang w:val="en-US"/>
        </w:rPr>
        <w:t xml:space="preserve"> </w:t>
      </w:r>
      <w:r w:rsidR="008B329B">
        <w:rPr>
          <w:rFonts w:ascii="Baskerville Old Face" w:hAnsi="Baskerville Old Face"/>
          <w:sz w:val="24"/>
          <w:szCs w:val="24"/>
          <w:lang w:val="en-US"/>
        </w:rPr>
        <w:t xml:space="preserve">learning and action </w:t>
      </w:r>
      <w:r w:rsidR="00E53EC3" w:rsidRPr="008B329B">
        <w:rPr>
          <w:rFonts w:ascii="Baskerville Old Face" w:hAnsi="Baskerville Old Face"/>
          <w:sz w:val="24"/>
          <w:szCs w:val="24"/>
          <w:lang w:val="en-US"/>
        </w:rPr>
        <w:t>(PLA)</w:t>
      </w:r>
      <w:r w:rsidR="00F52928">
        <w:rPr>
          <w:rFonts w:ascii="Baskerville Old Face" w:hAnsi="Baskerville Old Face"/>
          <w:sz w:val="24"/>
          <w:szCs w:val="24"/>
          <w:lang w:val="en-US"/>
        </w:rPr>
        <w:t xml:space="preserve"> </w:t>
      </w:r>
      <w:r w:rsidR="008B329B">
        <w:rPr>
          <w:rFonts w:ascii="Baskerville Old Face" w:hAnsi="Baskerville Old Face"/>
          <w:sz w:val="24"/>
          <w:szCs w:val="24"/>
          <w:lang w:val="en-US"/>
        </w:rPr>
        <w:t>has</w:t>
      </w:r>
      <w:r w:rsidR="008B329B" w:rsidRPr="008B329B">
        <w:rPr>
          <w:rFonts w:ascii="Baskerville Old Face" w:hAnsi="Baskerville Old Face"/>
          <w:sz w:val="24"/>
          <w:szCs w:val="24"/>
          <w:lang w:val="en-US"/>
        </w:rPr>
        <w:t xml:space="preserve"> become a widely accepted strategy for conducting Research and Development (R&amp;D)</w:t>
      </w:r>
      <w:r w:rsidR="008B329B">
        <w:rPr>
          <w:rFonts w:ascii="Baskerville Old Face" w:hAnsi="Baskerville Old Face"/>
          <w:sz w:val="24"/>
          <w:szCs w:val="24"/>
          <w:lang w:val="en-US"/>
        </w:rPr>
        <w:t xml:space="preserve"> projects </w:t>
      </w:r>
      <w:r w:rsidR="008B329B" w:rsidRPr="008B329B">
        <w:rPr>
          <w:rFonts w:ascii="Baskerville Old Face" w:hAnsi="Baskerville Old Face"/>
          <w:sz w:val="24"/>
          <w:szCs w:val="24"/>
          <w:lang w:val="en-US"/>
        </w:rPr>
        <w:t xml:space="preserve">because </w:t>
      </w:r>
      <w:r w:rsidR="008B329B">
        <w:rPr>
          <w:rFonts w:ascii="Baskerville Old Face" w:hAnsi="Baskerville Old Face"/>
          <w:sz w:val="24"/>
          <w:szCs w:val="24"/>
          <w:lang w:val="en-US"/>
        </w:rPr>
        <w:t>it</w:t>
      </w:r>
      <w:r w:rsidR="008B329B" w:rsidRPr="008B329B">
        <w:rPr>
          <w:rFonts w:ascii="Baskerville Old Face" w:hAnsi="Baskerville Old Face"/>
          <w:sz w:val="24"/>
          <w:szCs w:val="24"/>
          <w:lang w:val="en-US"/>
        </w:rPr>
        <w:t xml:space="preserve"> eliminate</w:t>
      </w:r>
      <w:r w:rsidR="008B329B">
        <w:rPr>
          <w:rFonts w:ascii="Baskerville Old Face" w:hAnsi="Baskerville Old Face"/>
          <w:sz w:val="24"/>
          <w:szCs w:val="24"/>
          <w:lang w:val="en-US"/>
        </w:rPr>
        <w:t>s</w:t>
      </w:r>
      <w:r w:rsidR="008B329B" w:rsidRPr="008B329B">
        <w:rPr>
          <w:rFonts w:ascii="Baskerville Old Face" w:hAnsi="Baskerville Old Face"/>
          <w:sz w:val="24"/>
          <w:szCs w:val="24"/>
          <w:lang w:val="en-US"/>
        </w:rPr>
        <w:t xml:space="preserve"> the weaknesses of the traditional ‘top down’ approach to research and development. </w:t>
      </w:r>
      <w:r w:rsidR="00E53EC3">
        <w:rPr>
          <w:rFonts w:ascii="Baskerville Old Face" w:hAnsi="Baskerville Old Face"/>
          <w:sz w:val="24"/>
          <w:szCs w:val="24"/>
          <w:lang w:val="en-US"/>
        </w:rPr>
        <w:t>PLA</w:t>
      </w:r>
      <w:r w:rsidR="00F52928">
        <w:rPr>
          <w:rFonts w:ascii="Baskerville Old Face" w:hAnsi="Baskerville Old Face"/>
          <w:sz w:val="24"/>
          <w:szCs w:val="24"/>
          <w:lang w:val="en-US"/>
        </w:rPr>
        <w:t xml:space="preserve"> </w:t>
      </w:r>
      <w:r w:rsidR="008B329B">
        <w:rPr>
          <w:rFonts w:ascii="Baskerville Old Face" w:hAnsi="Baskerville Old Face"/>
          <w:sz w:val="24"/>
          <w:szCs w:val="24"/>
          <w:lang w:val="en-US"/>
        </w:rPr>
        <w:t xml:space="preserve">in particular </w:t>
      </w:r>
      <w:r w:rsidR="008B329B" w:rsidRPr="008B329B">
        <w:rPr>
          <w:rFonts w:ascii="Baskerville Old Face" w:hAnsi="Baskerville Old Face"/>
          <w:sz w:val="24"/>
          <w:szCs w:val="24"/>
          <w:lang w:val="en-US"/>
        </w:rPr>
        <w:t xml:space="preserve">was adopted </w:t>
      </w:r>
      <w:r w:rsidR="008B329B">
        <w:rPr>
          <w:rFonts w:ascii="Baskerville Old Face" w:hAnsi="Baskerville Old Face"/>
          <w:sz w:val="24"/>
          <w:szCs w:val="24"/>
          <w:lang w:val="en-US"/>
        </w:rPr>
        <w:t xml:space="preserve">in this project because </w:t>
      </w:r>
      <w:r w:rsidR="00F65237">
        <w:rPr>
          <w:rFonts w:ascii="Baskerville Old Face" w:hAnsi="Baskerville Old Face"/>
          <w:sz w:val="24"/>
          <w:szCs w:val="24"/>
          <w:lang w:val="en-US"/>
        </w:rPr>
        <w:t>it enabled the team to explain</w:t>
      </w:r>
      <w:r w:rsidR="00F52928">
        <w:rPr>
          <w:rFonts w:ascii="Baskerville Old Face" w:hAnsi="Baskerville Old Face"/>
          <w:sz w:val="24"/>
          <w:szCs w:val="24"/>
          <w:lang w:val="en-US"/>
        </w:rPr>
        <w:t xml:space="preserve"> </w:t>
      </w:r>
      <w:r w:rsidR="00F65237">
        <w:rPr>
          <w:rFonts w:ascii="Baskerville Old Face" w:hAnsi="Baskerville Old Face"/>
          <w:sz w:val="24"/>
          <w:szCs w:val="24"/>
          <w:lang w:val="en-US"/>
        </w:rPr>
        <w:t xml:space="preserve">a </w:t>
      </w:r>
      <w:r w:rsidR="008B329B" w:rsidRPr="008B329B">
        <w:rPr>
          <w:rFonts w:ascii="Baskerville Old Face" w:hAnsi="Baskerville Old Face"/>
          <w:sz w:val="24"/>
          <w:szCs w:val="24"/>
          <w:lang w:val="en-US"/>
        </w:rPr>
        <w:t xml:space="preserve">purpose of creating knowledge that leads to action, and through reflection, to new knowledge and new action. </w:t>
      </w:r>
      <w:r w:rsidR="008B329B">
        <w:rPr>
          <w:rFonts w:ascii="Baskerville Old Face" w:hAnsi="Baskerville Old Face"/>
          <w:sz w:val="24"/>
          <w:szCs w:val="24"/>
          <w:lang w:val="en-US"/>
        </w:rPr>
        <w:t>Through group discussions and PRAs</w:t>
      </w:r>
      <w:r w:rsidR="006A76B2">
        <w:rPr>
          <w:rFonts w:ascii="Baskerville Old Face" w:hAnsi="Baskerville Old Face"/>
          <w:sz w:val="24"/>
          <w:szCs w:val="24"/>
          <w:lang w:val="en-US"/>
        </w:rPr>
        <w:t xml:space="preserve"> a number of positive outcomes emerge in this </w:t>
      </w:r>
      <w:r w:rsidR="00F65237">
        <w:rPr>
          <w:rFonts w:ascii="Baskerville Old Face" w:hAnsi="Baskerville Old Face"/>
          <w:sz w:val="24"/>
          <w:szCs w:val="24"/>
          <w:lang w:val="en-US"/>
        </w:rPr>
        <w:t>research</w:t>
      </w:r>
      <w:r w:rsidR="007B786C">
        <w:rPr>
          <w:rFonts w:ascii="Baskerville Old Face" w:hAnsi="Baskerville Old Face"/>
          <w:sz w:val="24"/>
          <w:szCs w:val="24"/>
          <w:lang w:val="en-US"/>
        </w:rPr>
        <w:t>;</w:t>
      </w:r>
      <w:r w:rsidR="00F65237">
        <w:rPr>
          <w:rFonts w:ascii="Baskerville Old Face" w:hAnsi="Baskerville Old Face"/>
          <w:sz w:val="24"/>
          <w:szCs w:val="24"/>
          <w:lang w:val="en-US"/>
        </w:rPr>
        <w:t xml:space="preserve"> for instance</w:t>
      </w:r>
      <w:r w:rsidR="006A76B2">
        <w:rPr>
          <w:rFonts w:ascii="Baskerville Old Face" w:hAnsi="Baskerville Old Face"/>
          <w:sz w:val="24"/>
          <w:szCs w:val="24"/>
          <w:lang w:val="en-US"/>
        </w:rPr>
        <w:t xml:space="preserve"> through skilling and empow</w:t>
      </w:r>
      <w:r w:rsidR="00F65237">
        <w:rPr>
          <w:rFonts w:ascii="Baskerville Old Face" w:hAnsi="Baskerville Old Face"/>
          <w:sz w:val="24"/>
          <w:szCs w:val="24"/>
          <w:lang w:val="en-US"/>
        </w:rPr>
        <w:t>erment,</w:t>
      </w:r>
      <w:r w:rsidR="006A76B2">
        <w:rPr>
          <w:rFonts w:ascii="Baskerville Old Face" w:hAnsi="Baskerville Old Face"/>
          <w:sz w:val="24"/>
          <w:szCs w:val="24"/>
          <w:lang w:val="en-US"/>
        </w:rPr>
        <w:t xml:space="preserve"> farmers developed new crop priorities and enterprises. Of the 5 important crops listed at</w:t>
      </w:r>
      <w:r w:rsidR="00F65237">
        <w:rPr>
          <w:rFonts w:ascii="Baskerville Old Face" w:hAnsi="Baskerville Old Face"/>
          <w:sz w:val="24"/>
          <w:szCs w:val="24"/>
          <w:lang w:val="en-US"/>
        </w:rPr>
        <w:t xml:space="preserve"> the start of the project only 2</w:t>
      </w:r>
      <w:r w:rsidR="006A76B2">
        <w:rPr>
          <w:rFonts w:ascii="Baskerville Old Face" w:hAnsi="Baskerville Old Face"/>
          <w:sz w:val="24"/>
          <w:szCs w:val="24"/>
          <w:lang w:val="en-US"/>
        </w:rPr>
        <w:t xml:space="preserve"> remained on the list</w:t>
      </w:r>
      <w:r w:rsidR="00F65237">
        <w:rPr>
          <w:rFonts w:ascii="Baskerville Old Face" w:hAnsi="Baskerville Old Face"/>
          <w:sz w:val="24"/>
          <w:szCs w:val="24"/>
          <w:lang w:val="en-US"/>
        </w:rPr>
        <w:t xml:space="preserve"> by 2017</w:t>
      </w:r>
      <w:r w:rsidR="006A76B2">
        <w:rPr>
          <w:rFonts w:ascii="Baskerville Old Face" w:hAnsi="Baskerville Old Face"/>
          <w:sz w:val="24"/>
          <w:szCs w:val="24"/>
          <w:lang w:val="en-US"/>
        </w:rPr>
        <w:t xml:space="preserve">, indeed new ones such </w:t>
      </w:r>
      <w:r w:rsidR="006A76B2" w:rsidRPr="00F65237">
        <w:rPr>
          <w:rFonts w:ascii="Baskerville Old Face" w:hAnsi="Baskerville Old Face"/>
          <w:i/>
          <w:sz w:val="24"/>
          <w:szCs w:val="24"/>
        </w:rPr>
        <w:t xml:space="preserve">Nakati </w:t>
      </w:r>
      <w:r w:rsidR="006A76B2" w:rsidRPr="008B329B">
        <w:rPr>
          <w:rFonts w:ascii="Baskerville Old Face" w:hAnsi="Baskerville Old Face"/>
          <w:sz w:val="24"/>
          <w:szCs w:val="24"/>
        </w:rPr>
        <w:t xml:space="preserve">and </w:t>
      </w:r>
      <w:r w:rsidR="006A76B2" w:rsidRPr="00F65237">
        <w:rPr>
          <w:rFonts w:ascii="Baskerville Old Face" w:hAnsi="Baskerville Old Face"/>
          <w:i/>
          <w:sz w:val="24"/>
          <w:szCs w:val="24"/>
        </w:rPr>
        <w:t xml:space="preserve">Jobyo </w:t>
      </w:r>
      <w:r w:rsidR="006A76B2">
        <w:rPr>
          <w:rFonts w:ascii="Baskerville Old Face" w:hAnsi="Baskerville Old Face"/>
          <w:sz w:val="24"/>
          <w:szCs w:val="24"/>
        </w:rPr>
        <w:t xml:space="preserve">displaced crops </w:t>
      </w:r>
      <w:r w:rsidR="00F65237">
        <w:rPr>
          <w:rFonts w:ascii="Baskerville Old Face" w:hAnsi="Baskerville Old Face"/>
          <w:sz w:val="24"/>
          <w:szCs w:val="24"/>
        </w:rPr>
        <w:t xml:space="preserve">traditional important crops </w:t>
      </w:r>
      <w:r w:rsidR="006A76B2">
        <w:rPr>
          <w:rFonts w:ascii="Baskerville Old Face" w:hAnsi="Baskerville Old Face"/>
          <w:sz w:val="24"/>
          <w:szCs w:val="24"/>
        </w:rPr>
        <w:t xml:space="preserve">like </w:t>
      </w:r>
      <w:r w:rsidR="006A76B2" w:rsidRPr="00F65237">
        <w:rPr>
          <w:rFonts w:ascii="Baskerville Old Face" w:hAnsi="Baskerville Old Face"/>
          <w:i/>
          <w:sz w:val="24"/>
          <w:szCs w:val="24"/>
        </w:rPr>
        <w:t xml:space="preserve">sukuma wiki </w:t>
      </w:r>
      <w:r w:rsidR="006A76B2">
        <w:rPr>
          <w:rFonts w:ascii="Baskerville Old Face" w:hAnsi="Baskerville Old Face"/>
          <w:sz w:val="24"/>
          <w:szCs w:val="24"/>
        </w:rPr>
        <w:t xml:space="preserve">and </w:t>
      </w:r>
      <w:r w:rsidR="006A76B2" w:rsidRPr="00F65237">
        <w:rPr>
          <w:rFonts w:ascii="Baskerville Old Face" w:hAnsi="Baskerville Old Face"/>
          <w:i/>
          <w:sz w:val="24"/>
          <w:szCs w:val="24"/>
        </w:rPr>
        <w:t>Karella</w:t>
      </w:r>
      <w:r w:rsidR="006A76B2">
        <w:rPr>
          <w:rFonts w:ascii="Baskerville Old Face" w:hAnsi="Baskerville Old Face"/>
          <w:sz w:val="24"/>
          <w:szCs w:val="24"/>
        </w:rPr>
        <w:t xml:space="preserve">. </w:t>
      </w:r>
      <w:r w:rsidR="008B329B" w:rsidRPr="008B329B">
        <w:rPr>
          <w:rFonts w:ascii="Baskerville Old Face" w:hAnsi="Baskerville Old Face"/>
          <w:sz w:val="24"/>
          <w:szCs w:val="24"/>
        </w:rPr>
        <w:t>The situation dramatically changes when the aspect of vegetable seed p</w:t>
      </w:r>
      <w:r w:rsidR="00E53EC3">
        <w:rPr>
          <w:rFonts w:ascii="Baskerville Old Face" w:hAnsi="Baskerville Old Face"/>
          <w:sz w:val="24"/>
          <w:szCs w:val="24"/>
        </w:rPr>
        <w:t>roduction and marketing</w:t>
      </w:r>
      <w:r w:rsidR="008B329B" w:rsidRPr="008B329B">
        <w:rPr>
          <w:rFonts w:ascii="Baskerville Old Face" w:hAnsi="Baskerville Old Face"/>
          <w:sz w:val="24"/>
          <w:szCs w:val="24"/>
        </w:rPr>
        <w:t xml:space="preserve"> is considered. At the time of PRA no member in the community grew vegetables for seed or sold any seed within the </w:t>
      </w:r>
      <w:r w:rsidR="006A76B2">
        <w:rPr>
          <w:rFonts w:ascii="Baskerville Old Face" w:hAnsi="Baskerville Old Face"/>
          <w:sz w:val="24"/>
          <w:szCs w:val="24"/>
        </w:rPr>
        <w:t>community</w:t>
      </w:r>
      <w:r w:rsidR="008B329B" w:rsidRPr="008B329B">
        <w:rPr>
          <w:rFonts w:ascii="Baskerville Old Face" w:hAnsi="Baskerville Old Face"/>
          <w:sz w:val="24"/>
          <w:szCs w:val="24"/>
        </w:rPr>
        <w:t xml:space="preserve"> or outside</w:t>
      </w:r>
      <w:r w:rsidR="00E53EC3">
        <w:rPr>
          <w:rFonts w:ascii="Baskerville Old Face" w:hAnsi="Baskerville Old Face"/>
          <w:sz w:val="24"/>
          <w:szCs w:val="24"/>
        </w:rPr>
        <w:t xml:space="preserve">.  </w:t>
      </w:r>
      <w:r w:rsidR="008B329B" w:rsidRPr="008B329B">
        <w:rPr>
          <w:rFonts w:ascii="Baskerville Old Face" w:hAnsi="Baskerville Old Face"/>
          <w:sz w:val="24"/>
          <w:szCs w:val="24"/>
        </w:rPr>
        <w:t>However, by July 2017, over 5390 packs of 50 gms of several seed types were produced and</w:t>
      </w:r>
      <w:r w:rsidR="006A76B2">
        <w:rPr>
          <w:rFonts w:ascii="Baskerville Old Face" w:hAnsi="Baskerville Old Face"/>
          <w:sz w:val="24"/>
          <w:szCs w:val="24"/>
        </w:rPr>
        <w:t xml:space="preserve"> sold. </w:t>
      </w:r>
      <w:r w:rsidR="00E53EC3">
        <w:rPr>
          <w:rFonts w:ascii="Baskerville Old Face" w:hAnsi="Baskerville Old Face"/>
          <w:sz w:val="24"/>
          <w:szCs w:val="24"/>
        </w:rPr>
        <w:t xml:space="preserve"> This positive outcome is attributed to the PLA approach employed </w:t>
      </w:r>
      <w:r w:rsidR="007B786C">
        <w:rPr>
          <w:rFonts w:ascii="Baskerville Old Face" w:hAnsi="Baskerville Old Face"/>
          <w:sz w:val="24"/>
          <w:szCs w:val="24"/>
        </w:rPr>
        <w:t xml:space="preserve">in this research as well as </w:t>
      </w:r>
      <w:r w:rsidR="00E53EC3">
        <w:rPr>
          <w:rFonts w:ascii="Baskerville Old Face" w:hAnsi="Baskerville Old Face"/>
          <w:sz w:val="24"/>
          <w:szCs w:val="24"/>
        </w:rPr>
        <w:t xml:space="preserve">the methods </w:t>
      </w:r>
      <w:r w:rsidR="00F65237">
        <w:rPr>
          <w:rFonts w:ascii="Baskerville Old Face" w:hAnsi="Baskerville Old Face"/>
          <w:sz w:val="24"/>
          <w:szCs w:val="24"/>
        </w:rPr>
        <w:t xml:space="preserve">deployed by research team </w:t>
      </w:r>
      <w:r w:rsidR="00E53EC3">
        <w:rPr>
          <w:rFonts w:ascii="Baskerville Old Face" w:hAnsi="Baskerville Old Face"/>
          <w:sz w:val="24"/>
          <w:szCs w:val="24"/>
        </w:rPr>
        <w:t>to empower and skill farmers in vegetable value Chain</w:t>
      </w:r>
      <w:r w:rsidR="007B786C">
        <w:rPr>
          <w:rFonts w:ascii="Baskerville Old Face" w:hAnsi="Baskerville Old Face"/>
          <w:sz w:val="24"/>
          <w:szCs w:val="24"/>
        </w:rPr>
        <w:t xml:space="preserve"> participation</w:t>
      </w:r>
      <w:r w:rsidR="00E53EC3">
        <w:rPr>
          <w:rFonts w:ascii="Baskerville Old Face" w:hAnsi="Baskerville Old Face"/>
          <w:sz w:val="24"/>
          <w:szCs w:val="24"/>
        </w:rPr>
        <w:t>.  The preferred methods by far</w:t>
      </w:r>
      <w:r w:rsidR="00F65237">
        <w:rPr>
          <w:rFonts w:ascii="Baskerville Old Face" w:hAnsi="Baskerville Old Face"/>
          <w:sz w:val="24"/>
          <w:szCs w:val="24"/>
        </w:rPr>
        <w:t xml:space="preserve">mers </w:t>
      </w:r>
      <w:r w:rsidR="00E53EC3">
        <w:rPr>
          <w:rFonts w:ascii="Baskerville Old Face" w:hAnsi="Baskerville Old Face"/>
          <w:sz w:val="24"/>
          <w:szCs w:val="24"/>
        </w:rPr>
        <w:t xml:space="preserve">to learn and factors that enabled the project success </w:t>
      </w:r>
      <w:r w:rsidR="00F65237">
        <w:rPr>
          <w:rFonts w:ascii="Baskerville Old Face" w:hAnsi="Baskerville Old Face"/>
          <w:sz w:val="24"/>
          <w:szCs w:val="24"/>
        </w:rPr>
        <w:t xml:space="preserve">are show cased and </w:t>
      </w:r>
      <w:r w:rsidR="00E53EC3">
        <w:rPr>
          <w:rFonts w:ascii="Baskerville Old Face" w:hAnsi="Baskerville Old Face"/>
          <w:sz w:val="24"/>
          <w:szCs w:val="24"/>
        </w:rPr>
        <w:t>explained in this paper.</w:t>
      </w:r>
    </w:p>
    <w:p w:rsidR="005467D2" w:rsidRPr="005467D2" w:rsidRDefault="00734ABA" w:rsidP="005467D2">
      <w:pPr>
        <w:rPr>
          <w:rFonts w:ascii="Baskerville Old Face" w:hAnsi="Baskerville Old Face"/>
          <w:b/>
          <w:sz w:val="24"/>
          <w:szCs w:val="24"/>
        </w:rPr>
      </w:pPr>
      <w:r>
        <w:rPr>
          <w:rFonts w:ascii="Baskerville Old Face" w:hAnsi="Baskerville Old Face"/>
          <w:b/>
          <w:sz w:val="24"/>
          <w:szCs w:val="24"/>
        </w:rPr>
        <w:t>1.1</w:t>
      </w:r>
      <w:r>
        <w:rPr>
          <w:rFonts w:ascii="Baskerville Old Face" w:hAnsi="Baskerville Old Face"/>
          <w:b/>
          <w:sz w:val="24"/>
          <w:szCs w:val="24"/>
        </w:rPr>
        <w:tab/>
      </w:r>
      <w:r w:rsidR="005467D2" w:rsidRPr="005467D2">
        <w:rPr>
          <w:rFonts w:ascii="Baskerville Old Face" w:hAnsi="Baskerville Old Face"/>
          <w:b/>
          <w:sz w:val="24"/>
          <w:szCs w:val="24"/>
        </w:rPr>
        <w:t>Background</w:t>
      </w:r>
    </w:p>
    <w:p w:rsidR="00227D1C" w:rsidRPr="0089540B" w:rsidRDefault="00227D1C" w:rsidP="00227D1C">
      <w:pPr>
        <w:jc w:val="both"/>
        <w:rPr>
          <w:rFonts w:ascii="Baskerville Old Face" w:eastAsia="Calibri" w:hAnsi="Baskerville Old Face" w:cs="Times New Roman"/>
          <w:sz w:val="24"/>
          <w:szCs w:val="24"/>
          <w:lang w:val="en-US"/>
        </w:rPr>
      </w:pPr>
      <w:r w:rsidRPr="0089540B">
        <w:rPr>
          <w:rFonts w:ascii="Baskerville Old Face" w:eastAsia="Calibri" w:hAnsi="Baskerville Old Face" w:cs="Times New Roman"/>
          <w:sz w:val="24"/>
          <w:szCs w:val="24"/>
          <w:lang w:val="en-US"/>
        </w:rPr>
        <w:t xml:space="preserve">Low household incomes, declining crop productivity and persistent food insecurity are interrelated problems limiting socio economic development of many Ugandans </w:t>
      </w:r>
      <w:r w:rsidR="00CA4B15" w:rsidRPr="0089540B">
        <w:rPr>
          <w:rFonts w:ascii="Baskerville Old Face" w:eastAsia="Calibri" w:hAnsi="Baskerville Old Face" w:cs="Times New Roman"/>
          <w:sz w:val="24"/>
          <w:szCs w:val="24"/>
          <w:lang w:val="en-US"/>
        </w:rPr>
        <w:t>(NRC</w:t>
      </w:r>
      <w:r w:rsidR="00CA4B15">
        <w:rPr>
          <w:rFonts w:ascii="Baskerville Old Face" w:eastAsia="Calibri" w:hAnsi="Baskerville Old Face" w:cs="Times New Roman"/>
          <w:sz w:val="24"/>
          <w:szCs w:val="24"/>
          <w:lang w:val="en-US"/>
        </w:rPr>
        <w:t>, 2006</w:t>
      </w:r>
      <w:r w:rsidRPr="0089540B">
        <w:rPr>
          <w:rFonts w:ascii="Baskerville Old Face" w:eastAsia="Calibri" w:hAnsi="Baskerville Old Face" w:cs="Times New Roman"/>
          <w:sz w:val="24"/>
          <w:szCs w:val="24"/>
          <w:lang w:val="en-US"/>
        </w:rPr>
        <w:t xml:space="preserve">). This central problem motivated different organizations and institutions to work together to devise long lasting solution to this challenge.  The concerned institutions ranged from </w:t>
      </w:r>
      <w:r w:rsidR="007B2D30" w:rsidRPr="0089540B">
        <w:rPr>
          <w:rFonts w:ascii="Baskerville Old Face" w:eastAsia="Calibri" w:hAnsi="Baskerville Old Face" w:cs="Times New Roman"/>
          <w:sz w:val="24"/>
          <w:szCs w:val="24"/>
          <w:lang w:val="en-US"/>
        </w:rPr>
        <w:t>academic institutions (UCU, Makerere University &amp; Greenwich University), government institutions (MAAIF &amp; NARO), and Private sector</w:t>
      </w:r>
      <w:r w:rsidR="008725A3" w:rsidRPr="0089540B">
        <w:rPr>
          <w:rFonts w:ascii="Baskerville Old Face" w:eastAsia="Calibri" w:hAnsi="Baskerville Old Face" w:cs="Times New Roman"/>
          <w:sz w:val="24"/>
          <w:szCs w:val="24"/>
          <w:lang w:val="en-US"/>
        </w:rPr>
        <w:t xml:space="preserve"> practitioners</w:t>
      </w:r>
      <w:r w:rsidR="00CA4B15">
        <w:rPr>
          <w:rFonts w:ascii="Baskerville Old Face" w:eastAsia="Calibri" w:hAnsi="Baskerville Old Face" w:cs="Times New Roman"/>
          <w:sz w:val="24"/>
          <w:szCs w:val="24"/>
          <w:lang w:val="en-US"/>
        </w:rPr>
        <w:t xml:space="preserve"> (FARMGAIN) </w:t>
      </w:r>
      <w:r w:rsidR="007B2D30" w:rsidRPr="0089540B">
        <w:rPr>
          <w:rFonts w:ascii="Baskerville Old Face" w:eastAsia="Calibri" w:hAnsi="Baskerville Old Face" w:cs="Times New Roman"/>
          <w:sz w:val="24"/>
          <w:szCs w:val="24"/>
          <w:lang w:val="en-US"/>
        </w:rPr>
        <w:t>and development actors (CHAINUGANDA and CARITAS), Farmer organizations (</w:t>
      </w:r>
      <w:r w:rsidR="008725A3" w:rsidRPr="0089540B">
        <w:rPr>
          <w:rFonts w:ascii="Baskerville Old Face" w:eastAsia="Calibri" w:hAnsi="Baskerville Old Face" w:cs="Times New Roman"/>
          <w:sz w:val="24"/>
          <w:szCs w:val="24"/>
          <w:lang w:val="en-US"/>
        </w:rPr>
        <w:t xml:space="preserve"> Namulonge Horticulture, butiki irrigation and Mbale united farmers</w:t>
      </w:r>
      <w:r w:rsidR="007B2D30" w:rsidRPr="0089540B">
        <w:rPr>
          <w:rFonts w:ascii="Baskerville Old Face" w:eastAsia="Calibri" w:hAnsi="Baskerville Old Face" w:cs="Times New Roman"/>
          <w:sz w:val="24"/>
          <w:szCs w:val="24"/>
          <w:lang w:val="en-US"/>
        </w:rPr>
        <w:t xml:space="preserve"> ), Local governments (</w:t>
      </w:r>
      <w:r w:rsidR="00DF1491" w:rsidRPr="0089540B">
        <w:rPr>
          <w:rFonts w:ascii="Baskerville Old Face" w:eastAsia="Calibri" w:hAnsi="Baskerville Old Face" w:cs="Times New Roman"/>
          <w:sz w:val="24"/>
          <w:szCs w:val="24"/>
          <w:lang w:val="en-US"/>
        </w:rPr>
        <w:t>Wakiso , M</w:t>
      </w:r>
      <w:r w:rsidR="008725A3" w:rsidRPr="0089540B">
        <w:rPr>
          <w:rFonts w:ascii="Baskerville Old Face" w:eastAsia="Calibri" w:hAnsi="Baskerville Old Face" w:cs="Times New Roman"/>
          <w:sz w:val="24"/>
          <w:szCs w:val="24"/>
          <w:lang w:val="en-US"/>
        </w:rPr>
        <w:t xml:space="preserve">ukono, </w:t>
      </w:r>
      <w:r w:rsidR="00DF1491" w:rsidRPr="0089540B">
        <w:rPr>
          <w:rFonts w:ascii="Baskerville Old Face" w:eastAsia="Calibri" w:hAnsi="Baskerville Old Face" w:cs="Times New Roman"/>
          <w:sz w:val="24"/>
          <w:szCs w:val="24"/>
          <w:lang w:val="en-US"/>
        </w:rPr>
        <w:t>Jinja and M</w:t>
      </w:r>
      <w:r w:rsidR="008725A3" w:rsidRPr="0089540B">
        <w:rPr>
          <w:rFonts w:ascii="Baskerville Old Face" w:eastAsia="Calibri" w:hAnsi="Baskerville Old Face" w:cs="Times New Roman"/>
          <w:sz w:val="24"/>
          <w:szCs w:val="24"/>
          <w:lang w:val="en-US"/>
        </w:rPr>
        <w:t>bale dis</w:t>
      </w:r>
      <w:r w:rsidR="007B2D30" w:rsidRPr="0089540B">
        <w:rPr>
          <w:rFonts w:ascii="Baskerville Old Face" w:eastAsia="Calibri" w:hAnsi="Baskerville Old Face" w:cs="Times New Roman"/>
          <w:sz w:val="24"/>
          <w:szCs w:val="24"/>
          <w:lang w:val="en-US"/>
        </w:rPr>
        <w:t>trict</w:t>
      </w:r>
      <w:r w:rsidR="008725A3" w:rsidRPr="0089540B">
        <w:rPr>
          <w:rFonts w:ascii="Baskerville Old Face" w:eastAsia="Calibri" w:hAnsi="Baskerville Old Face" w:cs="Times New Roman"/>
          <w:sz w:val="24"/>
          <w:szCs w:val="24"/>
          <w:lang w:val="en-US"/>
        </w:rPr>
        <w:t>s</w:t>
      </w:r>
      <w:r w:rsidR="007B2D30" w:rsidRPr="0089540B">
        <w:rPr>
          <w:rFonts w:ascii="Baskerville Old Face" w:eastAsia="Calibri" w:hAnsi="Baskerville Old Face" w:cs="Times New Roman"/>
          <w:sz w:val="24"/>
          <w:szCs w:val="24"/>
          <w:lang w:val="en-US"/>
        </w:rPr>
        <w:t xml:space="preserve"> and Local councils) as well as regional networks such </w:t>
      </w:r>
      <w:r w:rsidRPr="0089540B">
        <w:rPr>
          <w:rFonts w:ascii="Baskerville Old Face" w:eastAsia="Calibri" w:hAnsi="Baskerville Old Face" w:cs="Times New Roman"/>
          <w:sz w:val="24"/>
          <w:szCs w:val="24"/>
          <w:lang w:val="en-US"/>
        </w:rPr>
        <w:t>as</w:t>
      </w:r>
      <w:r w:rsidR="008725A3" w:rsidRPr="0089540B">
        <w:rPr>
          <w:rFonts w:ascii="Baskerville Old Face" w:eastAsia="Calibri" w:hAnsi="Baskerville Old Face" w:cs="Times New Roman"/>
          <w:sz w:val="24"/>
          <w:szCs w:val="24"/>
          <w:lang w:val="en-US"/>
        </w:rPr>
        <w:t xml:space="preserve"> Afrisol, CABI, AVDRC, and IITA. </w:t>
      </w:r>
      <w:r w:rsidRPr="0089540B">
        <w:rPr>
          <w:rFonts w:ascii="Baskerville Old Face" w:eastAsia="Calibri" w:hAnsi="Baskerville Old Face" w:cs="Times New Roman"/>
          <w:sz w:val="24"/>
          <w:szCs w:val="24"/>
          <w:lang w:val="en-US"/>
        </w:rPr>
        <w:t xml:space="preserve">Each of the partners sought to solve or address it its own way and nothing substantive was achieved in individual efforts.  </w:t>
      </w:r>
      <w:r w:rsidR="008725A3" w:rsidRPr="0089540B">
        <w:rPr>
          <w:rFonts w:ascii="Baskerville Old Face" w:eastAsia="Calibri" w:hAnsi="Baskerville Old Face" w:cs="Times New Roman"/>
          <w:sz w:val="24"/>
          <w:szCs w:val="24"/>
          <w:lang w:val="en-US"/>
        </w:rPr>
        <w:t>After consultations many institutions concluded that AIVs present</w:t>
      </w:r>
      <w:r w:rsidRPr="0089540B">
        <w:rPr>
          <w:rFonts w:ascii="Baskerville Old Face" w:eastAsia="Calibri" w:hAnsi="Baskerville Old Face" w:cs="Times New Roman"/>
          <w:sz w:val="24"/>
          <w:szCs w:val="24"/>
          <w:lang w:val="en-US"/>
        </w:rPr>
        <w:t xml:space="preserve"> a great potential of addressing this growing qualitative food insecurity problem. AIVs </w:t>
      </w:r>
      <w:r w:rsidRPr="0089540B">
        <w:rPr>
          <w:rFonts w:ascii="Baskerville Old Face" w:eastAsia="Calibri" w:hAnsi="Baskerville Old Face" w:cs="Times New Roman"/>
          <w:sz w:val="24"/>
          <w:szCs w:val="24"/>
          <w:lang w:val="en-US"/>
        </w:rPr>
        <w:lastRenderedPageBreak/>
        <w:t xml:space="preserve">contain vitamins and minerals which are essential in the absorption and metabolism of food ingested by the body. Although Uganda is home to hundreds of African Indigenous Vegetables, which can supply the required vitamins and minerals such as </w:t>
      </w:r>
      <w:r w:rsidRPr="0089540B">
        <w:rPr>
          <w:rFonts w:ascii="Times New Roman" w:eastAsia="Calibri" w:hAnsi="Times New Roman" w:cs="Times New Roman"/>
          <w:sz w:val="24"/>
          <w:szCs w:val="24"/>
          <w:lang w:val="en-US"/>
        </w:rPr>
        <w:t>β</w:t>
      </w:r>
      <w:r w:rsidRPr="0089540B">
        <w:rPr>
          <w:rFonts w:ascii="Baskerville Old Face" w:eastAsia="Calibri" w:hAnsi="Baskerville Old Face" w:cs="Times New Roman"/>
          <w:sz w:val="24"/>
          <w:szCs w:val="24"/>
          <w:lang w:val="en-US"/>
        </w:rPr>
        <w:t>-carotene, vitamins C and E, folates, iron and calcium, these vegetables have not been mainstreamed in the staple diets. This has largely been due to; a) seasonality of supply, b) long distances between production areas and potential consumption centres and c) poor post-harvest handling and preservation processes.</w:t>
      </w:r>
    </w:p>
    <w:p w:rsidR="00227D1C" w:rsidRPr="0089540B" w:rsidRDefault="00227D1C" w:rsidP="00227D1C">
      <w:pPr>
        <w:jc w:val="both"/>
        <w:rPr>
          <w:rFonts w:ascii="Baskerville Old Face" w:eastAsia="Calibri" w:hAnsi="Baskerville Old Face" w:cs="Times New Roman"/>
          <w:sz w:val="24"/>
          <w:szCs w:val="24"/>
          <w:lang w:val="en-US"/>
        </w:rPr>
      </w:pPr>
      <w:r w:rsidRPr="0089540B">
        <w:rPr>
          <w:rFonts w:ascii="Baskerville Old Face" w:eastAsia="Calibri" w:hAnsi="Baskerville Old Face" w:cs="Times New Roman"/>
          <w:sz w:val="24"/>
          <w:szCs w:val="24"/>
          <w:lang w:val="en-US"/>
        </w:rPr>
        <w:t>Despite the fact that the National Food and Nutrition Policy of Uganda highlight importance of vegetables in diets, there exist gaps in vegetable consumption</w:t>
      </w:r>
      <w:r w:rsidR="00187A11">
        <w:rPr>
          <w:rFonts w:ascii="Baskerville Old Face" w:eastAsia="Calibri" w:hAnsi="Baskerville Old Face" w:cs="Times New Roman"/>
          <w:sz w:val="24"/>
          <w:szCs w:val="24"/>
          <w:lang w:val="en-US"/>
        </w:rPr>
        <w:t xml:space="preserve"> (NRC, 2006</w:t>
      </w:r>
      <w:r w:rsidR="008725A3" w:rsidRPr="0089540B">
        <w:rPr>
          <w:rFonts w:ascii="Baskerville Old Face" w:eastAsia="Calibri" w:hAnsi="Baskerville Old Face" w:cs="Times New Roman"/>
          <w:sz w:val="24"/>
          <w:szCs w:val="24"/>
          <w:lang w:val="en-US"/>
        </w:rPr>
        <w:t>)</w:t>
      </w:r>
      <w:r w:rsidR="00DF1491" w:rsidRPr="0089540B">
        <w:rPr>
          <w:rFonts w:ascii="Baskerville Old Face" w:eastAsia="Calibri" w:hAnsi="Baskerville Old Face" w:cs="Times New Roman"/>
          <w:sz w:val="24"/>
          <w:szCs w:val="24"/>
          <w:lang w:val="en-US"/>
        </w:rPr>
        <w:t>. T</w:t>
      </w:r>
      <w:r w:rsidRPr="0089540B">
        <w:rPr>
          <w:rFonts w:ascii="Baskerville Old Face" w:eastAsia="Calibri" w:hAnsi="Baskerville Old Face" w:cs="Times New Roman"/>
          <w:sz w:val="24"/>
          <w:szCs w:val="24"/>
          <w:lang w:val="en-US"/>
        </w:rPr>
        <w:t>he average consumption of vegetables and fruits is approximated at 200g/person/day, which is far below the WHO recommended minimum intake of</w:t>
      </w:r>
      <w:r w:rsidR="00CA4B15">
        <w:rPr>
          <w:rFonts w:ascii="Baskerville Old Face" w:eastAsia="Calibri" w:hAnsi="Baskerville Old Face" w:cs="Times New Roman"/>
          <w:sz w:val="24"/>
          <w:szCs w:val="24"/>
          <w:lang w:val="en-US"/>
        </w:rPr>
        <w:t xml:space="preserve"> 490g/person/day (FAO, 2013</w:t>
      </w:r>
      <w:r w:rsidRPr="0089540B">
        <w:rPr>
          <w:rFonts w:ascii="Baskerville Old Face" w:eastAsia="Calibri" w:hAnsi="Baskerville Old Face" w:cs="Times New Roman"/>
          <w:sz w:val="24"/>
          <w:szCs w:val="24"/>
          <w:lang w:val="en-US"/>
        </w:rPr>
        <w:t xml:space="preserve">). Over 21% of the population is classified as under nourished and 38% of </w:t>
      </w:r>
      <w:r w:rsidR="00CA4B15">
        <w:rPr>
          <w:rFonts w:ascii="Baskerville Old Face" w:eastAsia="Calibri" w:hAnsi="Baskerville Old Face" w:cs="Times New Roman"/>
          <w:sz w:val="24"/>
          <w:szCs w:val="24"/>
          <w:lang w:val="en-US"/>
        </w:rPr>
        <w:t>children malnourished (FAO, 2013</w:t>
      </w:r>
      <w:r w:rsidRPr="0089540B">
        <w:rPr>
          <w:rFonts w:ascii="Baskerville Old Face" w:eastAsia="Calibri" w:hAnsi="Baskerville Old Face" w:cs="Times New Roman"/>
          <w:sz w:val="24"/>
          <w:szCs w:val="24"/>
          <w:lang w:val="en-US"/>
        </w:rPr>
        <w:t>). This project, therefore, was instituted to contribute to food and nutrition security by improving post-harvest handling of AIVs.</w:t>
      </w:r>
    </w:p>
    <w:p w:rsidR="00227D1C" w:rsidRPr="0089540B" w:rsidRDefault="00227D1C" w:rsidP="00227D1C">
      <w:pPr>
        <w:jc w:val="both"/>
        <w:rPr>
          <w:rFonts w:ascii="Baskerville Old Face" w:eastAsia="Calibri" w:hAnsi="Baskerville Old Face" w:cs="Times New Roman"/>
          <w:sz w:val="24"/>
          <w:szCs w:val="24"/>
        </w:rPr>
      </w:pPr>
      <w:r w:rsidRPr="0089540B">
        <w:rPr>
          <w:rFonts w:ascii="Baskerville Old Face" w:eastAsia="Calibri" w:hAnsi="Baskerville Old Face" w:cs="Times New Roman"/>
          <w:sz w:val="24"/>
          <w:szCs w:val="24"/>
        </w:rPr>
        <w:t>The project was launched in 2014 with the aim of improving post-harvest handling and processing of African indigenous vegetables (AIVs). This was envisaged that it would prolong AIVs shelf life, smoothen seasonal supply hence increase their consumption in nutritionally vulnerable populations while at th</w:t>
      </w:r>
      <w:r w:rsidR="00DF1491" w:rsidRPr="0089540B">
        <w:rPr>
          <w:rFonts w:ascii="Baskerville Old Face" w:eastAsia="Calibri" w:hAnsi="Baskerville Old Face" w:cs="Times New Roman"/>
          <w:sz w:val="24"/>
          <w:szCs w:val="24"/>
        </w:rPr>
        <w:t xml:space="preserve">e same time increasing revenue for </w:t>
      </w:r>
      <w:r w:rsidRPr="0089540B">
        <w:rPr>
          <w:rFonts w:ascii="Baskerville Old Face" w:eastAsia="Calibri" w:hAnsi="Baskerville Old Face" w:cs="Times New Roman"/>
          <w:sz w:val="24"/>
          <w:szCs w:val="24"/>
        </w:rPr>
        <w:t>small holder farmers engaged in their production.</w:t>
      </w:r>
    </w:p>
    <w:p w:rsidR="00B03627" w:rsidRPr="00B03627" w:rsidRDefault="00B03627" w:rsidP="00B03627">
      <w:pPr>
        <w:jc w:val="both"/>
        <w:rPr>
          <w:rFonts w:ascii="Baskerville Old Face" w:hAnsi="Baskerville Old Face"/>
          <w:b/>
          <w:sz w:val="24"/>
          <w:szCs w:val="24"/>
          <w:lang w:val="en-US"/>
        </w:rPr>
      </w:pPr>
      <w:r w:rsidRPr="00B03627">
        <w:rPr>
          <w:rFonts w:ascii="Baskerville Old Face" w:hAnsi="Baskerville Old Face"/>
          <w:b/>
          <w:sz w:val="24"/>
          <w:szCs w:val="24"/>
          <w:lang w:val="en-US"/>
        </w:rPr>
        <w:t>1.2</w:t>
      </w:r>
      <w:r w:rsidRPr="00B03627">
        <w:rPr>
          <w:rFonts w:ascii="Baskerville Old Face" w:hAnsi="Baskerville Old Face"/>
          <w:b/>
          <w:sz w:val="24"/>
          <w:szCs w:val="24"/>
          <w:lang w:val="en-US"/>
        </w:rPr>
        <w:tab/>
        <w:t>Project overview</w:t>
      </w:r>
    </w:p>
    <w:p w:rsidR="0021589E" w:rsidRDefault="00E96C82" w:rsidP="0021589E">
      <w:pPr>
        <w:jc w:val="both"/>
        <w:rPr>
          <w:rFonts w:ascii="Baskerville Old Face" w:hAnsi="Baskerville Old Face"/>
          <w:sz w:val="24"/>
          <w:szCs w:val="24"/>
        </w:rPr>
      </w:pPr>
      <w:r w:rsidRPr="00E96C82">
        <w:rPr>
          <w:rFonts w:ascii="Baskerville Old Face" w:hAnsi="Baskerville Old Face"/>
          <w:sz w:val="24"/>
          <w:szCs w:val="24"/>
          <w:lang w:val="en-US"/>
        </w:rPr>
        <w:t xml:space="preserve">Uganda Christian University (UCU) and partners; CHAIN Uganda and FARMGAIN have been implementing a PAEPARD supported project titled’ </w:t>
      </w:r>
      <w:r w:rsidRPr="00E96C82">
        <w:rPr>
          <w:rFonts w:ascii="Baskerville Old Face" w:hAnsi="Baskerville Old Face"/>
          <w:i/>
          <w:sz w:val="24"/>
          <w:szCs w:val="24"/>
          <w:lang w:val="en-US"/>
        </w:rPr>
        <w:t>Enhancing</w:t>
      </w:r>
      <w:r w:rsidRPr="00E96C82">
        <w:rPr>
          <w:rFonts w:ascii="Baskerville Old Face" w:hAnsi="Baskerville Old Face"/>
          <w:i/>
          <w:sz w:val="24"/>
          <w:szCs w:val="24"/>
        </w:rPr>
        <w:t xml:space="preserve"> nutrition security and incomes through adding value to indigenous vegetables (AIVs) in East and Central Uganda</w:t>
      </w:r>
      <w:r w:rsidRPr="00E96C82">
        <w:rPr>
          <w:rFonts w:ascii="Baskerville Old Face" w:hAnsi="Baskerville Old Face"/>
          <w:sz w:val="24"/>
          <w:szCs w:val="24"/>
        </w:rPr>
        <w:t xml:space="preserve">”. The project was launched </w:t>
      </w:r>
      <w:r>
        <w:rPr>
          <w:rFonts w:ascii="Baskerville Old Face" w:hAnsi="Baskerville Old Face"/>
          <w:sz w:val="24"/>
          <w:szCs w:val="24"/>
        </w:rPr>
        <w:t>in</w:t>
      </w:r>
      <w:r w:rsidRPr="00E96C82">
        <w:rPr>
          <w:rFonts w:ascii="Baskerville Old Face" w:hAnsi="Baskerville Old Face"/>
          <w:sz w:val="24"/>
          <w:szCs w:val="24"/>
        </w:rPr>
        <w:t xml:space="preserve"> 2014with the aim of improving post-harvest handling and processing of African indigenous vegetables (AIVs). This was envisaged that it would prolong AIVs shelf life, smoothen seasonal supply hence increase their consumption in nutritionally vulnerable populations while at the same time increasing revenue of small holder farmers engaged in their production.</w:t>
      </w:r>
    </w:p>
    <w:p w:rsidR="0021589E" w:rsidRDefault="0021589E" w:rsidP="0021589E">
      <w:pPr>
        <w:jc w:val="both"/>
        <w:rPr>
          <w:rFonts w:ascii="Baskerville Old Face" w:hAnsi="Baskerville Old Face"/>
          <w:sz w:val="24"/>
          <w:szCs w:val="24"/>
        </w:rPr>
      </w:pPr>
      <w:r>
        <w:rPr>
          <w:rFonts w:ascii="Baskerville Old Face" w:hAnsi="Baskerville Old Face"/>
          <w:sz w:val="24"/>
          <w:szCs w:val="24"/>
        </w:rPr>
        <w:t>The specific out puts were envisaged to be;</w:t>
      </w:r>
    </w:p>
    <w:p w:rsidR="0021589E" w:rsidRDefault="0021589E" w:rsidP="0021589E">
      <w:pPr>
        <w:pStyle w:val="ListParagraph"/>
        <w:numPr>
          <w:ilvl w:val="0"/>
          <w:numId w:val="4"/>
        </w:numPr>
        <w:jc w:val="both"/>
        <w:rPr>
          <w:rFonts w:ascii="Baskerville Old Face" w:hAnsi="Baskerville Old Face"/>
          <w:sz w:val="24"/>
          <w:szCs w:val="24"/>
          <w:lang w:val="en-US"/>
        </w:rPr>
      </w:pPr>
      <w:r w:rsidRPr="0021589E">
        <w:rPr>
          <w:rFonts w:ascii="Baskerville Old Face" w:hAnsi="Baskerville Old Face"/>
          <w:i/>
          <w:sz w:val="24"/>
          <w:szCs w:val="24"/>
          <w:lang w:val="en-US"/>
        </w:rPr>
        <w:t>Varieties of indigenous vegetables with longer shelf life and processing potential identified and profiled</w:t>
      </w:r>
      <w:r w:rsidRPr="0021589E">
        <w:rPr>
          <w:rFonts w:ascii="Baskerville Old Face" w:hAnsi="Baskerville Old Face"/>
          <w:sz w:val="24"/>
          <w:szCs w:val="24"/>
          <w:lang w:val="en-US"/>
        </w:rPr>
        <w:t>.  Activities were designed to achieve this result include; participatory identification and collecting of indigenous vegetables good post-harvest traits and desired consumer preferences, characterization and profiling of the collection,</w:t>
      </w:r>
      <w:r w:rsidR="00F52928">
        <w:rPr>
          <w:rFonts w:ascii="Baskerville Old Face" w:hAnsi="Baskerville Old Face"/>
          <w:sz w:val="24"/>
          <w:szCs w:val="24"/>
          <w:lang w:val="en-US"/>
        </w:rPr>
        <w:t xml:space="preserve"> </w:t>
      </w:r>
      <w:r w:rsidRPr="0021589E">
        <w:rPr>
          <w:rFonts w:ascii="Baskerville Old Face" w:hAnsi="Baskerville Old Face"/>
          <w:sz w:val="24"/>
          <w:szCs w:val="24"/>
          <w:lang w:val="en-US"/>
        </w:rPr>
        <w:t>establish an information sharing mechanism amongst partners</w:t>
      </w:r>
      <w:r>
        <w:rPr>
          <w:rFonts w:ascii="Baskerville Old Face" w:hAnsi="Baskerville Old Face"/>
          <w:sz w:val="24"/>
          <w:szCs w:val="24"/>
          <w:lang w:val="en-US"/>
        </w:rPr>
        <w:t>.</w:t>
      </w:r>
    </w:p>
    <w:p w:rsidR="0021589E" w:rsidRDefault="0021589E" w:rsidP="0021589E">
      <w:pPr>
        <w:pStyle w:val="ListParagraph"/>
        <w:numPr>
          <w:ilvl w:val="0"/>
          <w:numId w:val="4"/>
        </w:numPr>
        <w:jc w:val="both"/>
        <w:rPr>
          <w:rFonts w:ascii="Baskerville Old Face" w:hAnsi="Baskerville Old Face"/>
          <w:sz w:val="24"/>
          <w:szCs w:val="24"/>
          <w:lang w:val="en-US"/>
        </w:rPr>
      </w:pPr>
      <w:r w:rsidRPr="0021589E">
        <w:rPr>
          <w:rFonts w:ascii="Baskerville Old Face" w:hAnsi="Baskerville Old Face"/>
          <w:i/>
          <w:sz w:val="24"/>
          <w:szCs w:val="24"/>
          <w:lang w:val="en-US"/>
        </w:rPr>
        <w:t>Appropriate processing and handling mechanisms/technologies for indigenous vegetables adopted</w:t>
      </w:r>
      <w:r w:rsidRPr="0021589E">
        <w:rPr>
          <w:rFonts w:ascii="Baskerville Old Face" w:hAnsi="Baskerville Old Face"/>
          <w:sz w:val="24"/>
          <w:szCs w:val="24"/>
          <w:lang w:val="en-US"/>
        </w:rPr>
        <w:t xml:space="preserve">. The following activities were designed to deliver this result; participatory identification of currently used processing &amp; handling technologies for indigenous vegetables, laboratory testing of existing processing &amp; handling technologies, participatory testing of processing &amp; handling technologies in field with end users, </w:t>
      </w:r>
      <w:r>
        <w:rPr>
          <w:rFonts w:ascii="Baskerville Old Face" w:hAnsi="Baskerville Old Face"/>
          <w:sz w:val="24"/>
          <w:szCs w:val="24"/>
          <w:lang w:val="en-US"/>
        </w:rPr>
        <w:t>p</w:t>
      </w:r>
      <w:r w:rsidRPr="0021589E">
        <w:rPr>
          <w:rFonts w:ascii="Baskerville Old Face" w:hAnsi="Baskerville Old Face"/>
          <w:sz w:val="24"/>
          <w:szCs w:val="24"/>
          <w:lang w:val="en-US"/>
        </w:rPr>
        <w:t xml:space="preserve">ilot study of selected processing &amp; handling technologies with volunteers </w:t>
      </w:r>
    </w:p>
    <w:p w:rsidR="00964587" w:rsidRDefault="0021589E" w:rsidP="0021589E">
      <w:pPr>
        <w:pStyle w:val="ListParagraph"/>
        <w:numPr>
          <w:ilvl w:val="0"/>
          <w:numId w:val="4"/>
        </w:numPr>
        <w:jc w:val="both"/>
        <w:rPr>
          <w:rFonts w:ascii="Baskerville Old Face" w:hAnsi="Baskerville Old Face"/>
          <w:sz w:val="24"/>
          <w:szCs w:val="24"/>
          <w:lang w:val="en-US"/>
        </w:rPr>
      </w:pPr>
      <w:r w:rsidRPr="0021589E">
        <w:rPr>
          <w:rFonts w:ascii="Baskerville Old Face" w:hAnsi="Baskerville Old Face"/>
          <w:i/>
          <w:sz w:val="24"/>
          <w:szCs w:val="24"/>
          <w:lang w:val="en-US"/>
        </w:rPr>
        <w:lastRenderedPageBreak/>
        <w:t>Appropriate delivery pathways of value-added indigenous vegetables established.</w:t>
      </w:r>
      <w:r w:rsidRPr="0021589E">
        <w:rPr>
          <w:rFonts w:ascii="Baskerville Old Face" w:hAnsi="Baskerville Old Face"/>
          <w:sz w:val="24"/>
          <w:szCs w:val="24"/>
          <w:lang w:val="en-US"/>
        </w:rPr>
        <w:t xml:space="preserve"> To achieve this;</w:t>
      </w:r>
      <w:r w:rsidR="00F52928">
        <w:rPr>
          <w:rFonts w:ascii="Baskerville Old Face" w:hAnsi="Baskerville Old Face"/>
          <w:sz w:val="24"/>
          <w:szCs w:val="24"/>
          <w:lang w:val="en-US"/>
        </w:rPr>
        <w:t xml:space="preserve"> </w:t>
      </w:r>
      <w:r w:rsidRPr="0021589E">
        <w:rPr>
          <w:rFonts w:ascii="Baskerville Old Face" w:hAnsi="Baskerville Old Face"/>
          <w:sz w:val="24"/>
          <w:szCs w:val="24"/>
          <w:lang w:val="en-US"/>
        </w:rPr>
        <w:t xml:space="preserve">demand </w:t>
      </w:r>
      <w:r w:rsidR="00964587" w:rsidRPr="0021589E">
        <w:rPr>
          <w:rFonts w:ascii="Baskerville Old Face" w:hAnsi="Baskerville Old Face"/>
          <w:sz w:val="24"/>
          <w:szCs w:val="24"/>
          <w:lang w:val="en-US"/>
        </w:rPr>
        <w:t xml:space="preserve">study </w:t>
      </w:r>
      <w:r w:rsidR="00964587">
        <w:rPr>
          <w:rFonts w:ascii="Baskerville Old Face" w:hAnsi="Baskerville Old Face"/>
          <w:sz w:val="24"/>
          <w:szCs w:val="24"/>
          <w:lang w:val="en-US"/>
        </w:rPr>
        <w:t xml:space="preserve">were to be </w:t>
      </w:r>
      <w:r w:rsidRPr="0021589E">
        <w:rPr>
          <w:rFonts w:ascii="Baskerville Old Face" w:hAnsi="Baskerville Old Face"/>
          <w:sz w:val="24"/>
          <w:szCs w:val="24"/>
          <w:lang w:val="en-US"/>
        </w:rPr>
        <w:t xml:space="preserve">conducted on potential market for value added indigenous vegetables, supply chain study on processed indigenous </w:t>
      </w:r>
      <w:r w:rsidR="00964587" w:rsidRPr="0021589E">
        <w:rPr>
          <w:rFonts w:ascii="Baskerville Old Face" w:hAnsi="Baskerville Old Face"/>
          <w:sz w:val="24"/>
          <w:szCs w:val="24"/>
          <w:lang w:val="en-US"/>
        </w:rPr>
        <w:t>vegetables and</w:t>
      </w:r>
      <w:r>
        <w:rPr>
          <w:rFonts w:ascii="Baskerville Old Face" w:hAnsi="Baskerville Old Face"/>
          <w:sz w:val="24"/>
          <w:szCs w:val="24"/>
          <w:lang w:val="en-US"/>
        </w:rPr>
        <w:t xml:space="preserve"> i</w:t>
      </w:r>
      <w:r w:rsidRPr="0021589E">
        <w:rPr>
          <w:rFonts w:ascii="Baskerville Old Face" w:hAnsi="Baskerville Old Face"/>
          <w:sz w:val="24"/>
          <w:szCs w:val="24"/>
          <w:lang w:val="en-US"/>
        </w:rPr>
        <w:t>ntegration of value chain actors int</w:t>
      </w:r>
      <w:r w:rsidR="00964587">
        <w:rPr>
          <w:rFonts w:ascii="Baskerville Old Face" w:hAnsi="Baskerville Old Face"/>
          <w:sz w:val="24"/>
          <w:szCs w:val="24"/>
          <w:lang w:val="en-US"/>
        </w:rPr>
        <w:t>o appropriate delivery pathways.</w:t>
      </w:r>
    </w:p>
    <w:p w:rsidR="0021589E" w:rsidRPr="00964587" w:rsidRDefault="0021589E" w:rsidP="0021589E">
      <w:pPr>
        <w:pStyle w:val="ListParagraph"/>
        <w:numPr>
          <w:ilvl w:val="0"/>
          <w:numId w:val="4"/>
        </w:numPr>
        <w:jc w:val="both"/>
        <w:rPr>
          <w:rFonts w:ascii="Baskerville Old Face" w:hAnsi="Baskerville Old Face"/>
          <w:sz w:val="24"/>
          <w:szCs w:val="24"/>
          <w:lang w:val="en-US"/>
        </w:rPr>
      </w:pPr>
      <w:r w:rsidRPr="00964587">
        <w:rPr>
          <w:rFonts w:ascii="Baskerville Old Face" w:hAnsi="Baskerville Old Face"/>
          <w:i/>
          <w:sz w:val="24"/>
          <w:szCs w:val="24"/>
          <w:lang w:val="en-US"/>
        </w:rPr>
        <w:t>Information sharing mechanisms on utilization of indigenous vegetables established</w:t>
      </w:r>
      <w:r w:rsidR="00964587" w:rsidRPr="00964587">
        <w:rPr>
          <w:rFonts w:ascii="Baskerville Old Face" w:hAnsi="Baskerville Old Face"/>
          <w:sz w:val="24"/>
          <w:szCs w:val="24"/>
          <w:lang w:val="en-US"/>
        </w:rPr>
        <w:t xml:space="preserve">. </w:t>
      </w:r>
      <w:r w:rsidR="00964587">
        <w:rPr>
          <w:rFonts w:ascii="Baskerville Old Face" w:hAnsi="Baskerville Old Face"/>
          <w:sz w:val="24"/>
          <w:szCs w:val="24"/>
          <w:lang w:val="en-US"/>
        </w:rPr>
        <w:t xml:space="preserve"> A number of activities were to be conducted to achieve this result; p</w:t>
      </w:r>
      <w:r w:rsidRPr="00964587">
        <w:rPr>
          <w:rFonts w:ascii="Baskerville Old Face" w:hAnsi="Baskerville Old Face"/>
          <w:sz w:val="24"/>
          <w:szCs w:val="24"/>
          <w:lang w:val="en-US"/>
        </w:rPr>
        <w:t>roduction and of information products</w:t>
      </w:r>
      <w:r w:rsidR="00964587" w:rsidRPr="00964587">
        <w:rPr>
          <w:rFonts w:ascii="Baskerville Old Face" w:hAnsi="Baskerville Old Face"/>
          <w:sz w:val="24"/>
          <w:szCs w:val="24"/>
          <w:lang w:val="en-US"/>
        </w:rPr>
        <w:t>, co</w:t>
      </w:r>
      <w:r w:rsidRPr="00964587">
        <w:rPr>
          <w:rFonts w:ascii="Baskerville Old Face" w:hAnsi="Baskerville Old Face"/>
          <w:sz w:val="24"/>
          <w:szCs w:val="24"/>
          <w:lang w:val="en-US"/>
        </w:rPr>
        <w:t>nducting awareness campaigns on importance of indigenous vegetables in diets (on Radio, TV, Internet, Print med</w:t>
      </w:r>
      <w:r w:rsidR="00964587" w:rsidRPr="00964587">
        <w:rPr>
          <w:rFonts w:ascii="Baskerville Old Face" w:hAnsi="Baskerville Old Face"/>
          <w:sz w:val="24"/>
          <w:szCs w:val="24"/>
          <w:lang w:val="en-US"/>
        </w:rPr>
        <w:t>ia)</w:t>
      </w:r>
      <w:r w:rsidR="00964587">
        <w:rPr>
          <w:rFonts w:ascii="Baskerville Old Face" w:hAnsi="Baskerville Old Face"/>
          <w:sz w:val="24"/>
          <w:szCs w:val="24"/>
          <w:lang w:val="en-US"/>
        </w:rPr>
        <w:t xml:space="preserve"> and p</w:t>
      </w:r>
      <w:r w:rsidRPr="00964587">
        <w:rPr>
          <w:rFonts w:ascii="Baskerville Old Face" w:hAnsi="Baskerville Old Face"/>
          <w:sz w:val="24"/>
          <w:szCs w:val="24"/>
          <w:lang w:val="en-US"/>
        </w:rPr>
        <w:t xml:space="preserve">roduction of publications on prolonging </w:t>
      </w:r>
      <w:r w:rsidR="00964587" w:rsidRPr="00964587">
        <w:rPr>
          <w:rFonts w:ascii="Baskerville Old Face" w:hAnsi="Baskerville Old Face"/>
          <w:sz w:val="24"/>
          <w:szCs w:val="24"/>
          <w:lang w:val="en-US"/>
        </w:rPr>
        <w:t>shelf life</w:t>
      </w:r>
      <w:r w:rsidRPr="00964587">
        <w:rPr>
          <w:rFonts w:ascii="Baskerville Old Face" w:hAnsi="Baskerville Old Face"/>
          <w:sz w:val="24"/>
          <w:szCs w:val="24"/>
          <w:lang w:val="en-US"/>
        </w:rPr>
        <w:t xml:space="preserve"> of indigenous vegetables </w:t>
      </w:r>
    </w:p>
    <w:p w:rsidR="00B03627" w:rsidRPr="006059EB" w:rsidRDefault="006059EB" w:rsidP="00442382">
      <w:pPr>
        <w:jc w:val="both"/>
        <w:rPr>
          <w:rFonts w:ascii="Baskerville Old Face" w:hAnsi="Baskerville Old Face"/>
          <w:b/>
          <w:sz w:val="24"/>
          <w:szCs w:val="24"/>
        </w:rPr>
      </w:pPr>
      <w:r w:rsidRPr="006059EB">
        <w:rPr>
          <w:rFonts w:ascii="Baskerville Old Face" w:hAnsi="Baskerville Old Face"/>
          <w:b/>
          <w:sz w:val="24"/>
          <w:szCs w:val="24"/>
        </w:rPr>
        <w:t>1.3</w:t>
      </w:r>
      <w:r w:rsidRPr="006059EB">
        <w:rPr>
          <w:rFonts w:ascii="Baskerville Old Face" w:hAnsi="Baskerville Old Face"/>
          <w:b/>
          <w:sz w:val="24"/>
          <w:szCs w:val="24"/>
        </w:rPr>
        <w:tab/>
        <w:t>Implementation Approach</w:t>
      </w:r>
    </w:p>
    <w:p w:rsidR="001269F1" w:rsidRDefault="00FC16FC" w:rsidP="00437BF4">
      <w:pPr>
        <w:jc w:val="both"/>
        <w:rPr>
          <w:rFonts w:ascii="Baskerville Old Face" w:hAnsi="Baskerville Old Face"/>
          <w:sz w:val="24"/>
          <w:szCs w:val="24"/>
          <w:lang w:val="en-US"/>
        </w:rPr>
      </w:pPr>
      <w:r>
        <w:rPr>
          <w:rFonts w:ascii="Baskerville Old Face" w:hAnsi="Baskerville Old Face"/>
          <w:sz w:val="24"/>
          <w:szCs w:val="24"/>
        </w:rPr>
        <w:t>Right from inception stage</w:t>
      </w:r>
      <w:r w:rsidR="006A51AB">
        <w:rPr>
          <w:rFonts w:ascii="Baskerville Old Face" w:hAnsi="Baskerville Old Face"/>
          <w:sz w:val="24"/>
          <w:szCs w:val="24"/>
        </w:rPr>
        <w:t>,</w:t>
      </w:r>
      <w:r>
        <w:rPr>
          <w:rFonts w:ascii="Baskerville Old Face" w:hAnsi="Baskerville Old Face"/>
          <w:sz w:val="24"/>
          <w:szCs w:val="24"/>
        </w:rPr>
        <w:t xml:space="preserve"> the </w:t>
      </w:r>
      <w:r w:rsidR="00734ABA">
        <w:rPr>
          <w:rFonts w:ascii="Baskerville Old Face" w:hAnsi="Baskerville Old Face"/>
          <w:sz w:val="24"/>
          <w:szCs w:val="24"/>
        </w:rPr>
        <w:t xml:space="preserve">research </w:t>
      </w:r>
      <w:r>
        <w:rPr>
          <w:rFonts w:ascii="Baskerville Old Face" w:hAnsi="Baskerville Old Face"/>
          <w:sz w:val="24"/>
          <w:szCs w:val="24"/>
        </w:rPr>
        <w:t xml:space="preserve">team </w:t>
      </w:r>
      <w:r w:rsidR="00734ABA">
        <w:rPr>
          <w:rFonts w:ascii="Baskerville Old Face" w:hAnsi="Baskerville Old Face"/>
          <w:sz w:val="24"/>
          <w:szCs w:val="24"/>
        </w:rPr>
        <w:t>opted</w:t>
      </w:r>
      <w:r>
        <w:rPr>
          <w:rFonts w:ascii="Baskerville Old Face" w:hAnsi="Baskerville Old Face"/>
          <w:sz w:val="24"/>
          <w:szCs w:val="24"/>
        </w:rPr>
        <w:t xml:space="preserve"> to</w:t>
      </w:r>
      <w:r w:rsidR="00734ABA">
        <w:rPr>
          <w:rFonts w:ascii="Baskerville Old Face" w:hAnsi="Baskerville Old Face"/>
          <w:sz w:val="24"/>
          <w:szCs w:val="24"/>
        </w:rPr>
        <w:t xml:space="preserve"> implement this project through</w:t>
      </w:r>
      <w:r>
        <w:rPr>
          <w:rFonts w:ascii="Baskerville Old Face" w:hAnsi="Baskerville Old Face"/>
          <w:sz w:val="24"/>
          <w:szCs w:val="24"/>
        </w:rPr>
        <w:t xml:space="preserve"> Participatory Learning and </w:t>
      </w:r>
      <w:r w:rsidR="006A51AB">
        <w:rPr>
          <w:rFonts w:ascii="Baskerville Old Face" w:hAnsi="Baskerville Old Face"/>
          <w:sz w:val="24"/>
          <w:szCs w:val="24"/>
        </w:rPr>
        <w:t xml:space="preserve">Action (PLA) approach focused at </w:t>
      </w:r>
      <w:r w:rsidR="00734ABA">
        <w:rPr>
          <w:rFonts w:ascii="Baskerville Old Face" w:hAnsi="Baskerville Old Face"/>
          <w:sz w:val="24"/>
          <w:szCs w:val="24"/>
        </w:rPr>
        <w:t>vegetable farmers.  The team made an assumption that ado</w:t>
      </w:r>
      <w:r w:rsidR="009964E7">
        <w:rPr>
          <w:rFonts w:ascii="Baskerville Old Face" w:hAnsi="Baskerville Old Face"/>
          <w:sz w:val="24"/>
          <w:szCs w:val="24"/>
        </w:rPr>
        <w:t xml:space="preserve">ption of the project </w:t>
      </w:r>
      <w:r w:rsidR="009964E7">
        <w:rPr>
          <w:rFonts w:ascii="Baskerville Old Face" w:hAnsi="Baskerville Old Face"/>
          <w:sz w:val="24"/>
          <w:szCs w:val="24"/>
          <w:lang w:val="en-US"/>
        </w:rPr>
        <w:t>technologies and practices coul</w:t>
      </w:r>
      <w:r w:rsidR="007D10DB">
        <w:rPr>
          <w:rFonts w:ascii="Baskerville Old Face" w:hAnsi="Baskerville Old Face"/>
          <w:sz w:val="24"/>
          <w:szCs w:val="24"/>
          <w:lang w:val="en-US"/>
        </w:rPr>
        <w:t>d positively   be influenced by demonstrating benefits and</w:t>
      </w:r>
      <w:r w:rsidR="009964E7">
        <w:rPr>
          <w:rFonts w:ascii="Baskerville Old Face" w:hAnsi="Baskerville Old Face"/>
          <w:sz w:val="24"/>
          <w:szCs w:val="24"/>
          <w:lang w:val="en-US"/>
        </w:rPr>
        <w:t xml:space="preserve"> efficiencies of the AIVs production, processing and handling</w:t>
      </w:r>
      <w:r w:rsidR="00734ABA">
        <w:rPr>
          <w:rFonts w:ascii="Baskerville Old Face" w:hAnsi="Baskerville Old Face"/>
          <w:sz w:val="24"/>
          <w:szCs w:val="24"/>
          <w:lang w:val="en-US"/>
        </w:rPr>
        <w:t xml:space="preserve"> technologies</w:t>
      </w:r>
      <w:r w:rsidR="007D10DB">
        <w:rPr>
          <w:rFonts w:ascii="Baskerville Old Face" w:hAnsi="Baskerville Old Face"/>
          <w:sz w:val="24"/>
          <w:szCs w:val="24"/>
          <w:lang w:val="en-US"/>
        </w:rPr>
        <w:t xml:space="preserve"> to vegetable farmers</w:t>
      </w:r>
      <w:r w:rsidR="009964E7">
        <w:rPr>
          <w:rFonts w:ascii="Baskerville Old Face" w:hAnsi="Baskerville Old Face"/>
          <w:sz w:val="24"/>
          <w:szCs w:val="24"/>
          <w:lang w:val="en-US"/>
        </w:rPr>
        <w:t xml:space="preserve"> as well as the effectiveness of the </w:t>
      </w:r>
      <w:r w:rsidR="00734ABA">
        <w:rPr>
          <w:rFonts w:ascii="Baskerville Old Face" w:hAnsi="Baskerville Old Face"/>
          <w:sz w:val="24"/>
          <w:szCs w:val="24"/>
          <w:lang w:val="en-US"/>
        </w:rPr>
        <w:t>processes that generate</w:t>
      </w:r>
      <w:r w:rsidR="009964E7">
        <w:rPr>
          <w:rFonts w:ascii="Baskerville Old Face" w:hAnsi="Baskerville Old Face"/>
          <w:sz w:val="24"/>
          <w:szCs w:val="24"/>
          <w:lang w:val="en-US"/>
        </w:rPr>
        <w:t>d</w:t>
      </w:r>
      <w:r w:rsidR="00734ABA">
        <w:rPr>
          <w:rFonts w:ascii="Baskerville Old Face" w:hAnsi="Baskerville Old Face"/>
          <w:sz w:val="24"/>
          <w:szCs w:val="24"/>
          <w:lang w:val="en-US"/>
        </w:rPr>
        <w:t xml:space="preserve"> them.</w:t>
      </w:r>
      <w:r w:rsidR="00437BF4" w:rsidRPr="00437BF4">
        <w:rPr>
          <w:rFonts w:ascii="Baskerville Old Face" w:hAnsi="Baskerville Old Face"/>
          <w:sz w:val="24"/>
          <w:szCs w:val="24"/>
          <w:lang w:val="en-US"/>
        </w:rPr>
        <w:t xml:space="preserve"> Participation has become a widely accepted strategy for conducting </w:t>
      </w:r>
      <w:r w:rsidR="00437BF4">
        <w:rPr>
          <w:rFonts w:ascii="Baskerville Old Face" w:hAnsi="Baskerville Old Face"/>
          <w:sz w:val="24"/>
          <w:szCs w:val="24"/>
          <w:lang w:val="en-US"/>
        </w:rPr>
        <w:t>Research and Development (</w:t>
      </w:r>
      <w:r w:rsidR="00437BF4" w:rsidRPr="00437BF4">
        <w:rPr>
          <w:rFonts w:ascii="Baskerville Old Face" w:hAnsi="Baskerville Old Face"/>
          <w:sz w:val="24"/>
          <w:szCs w:val="24"/>
          <w:lang w:val="en-US"/>
        </w:rPr>
        <w:t>R&amp;D</w:t>
      </w:r>
      <w:r w:rsidR="00437BF4">
        <w:rPr>
          <w:rFonts w:ascii="Baskerville Old Face" w:hAnsi="Baskerville Old Face"/>
          <w:sz w:val="24"/>
          <w:szCs w:val="24"/>
          <w:lang w:val="en-US"/>
        </w:rPr>
        <w:t>)</w:t>
      </w:r>
      <w:r w:rsidR="006059EB">
        <w:rPr>
          <w:rFonts w:ascii="Baskerville Old Face" w:hAnsi="Baskerville Old Face"/>
          <w:sz w:val="24"/>
          <w:szCs w:val="24"/>
          <w:lang w:val="en-US"/>
        </w:rPr>
        <w:t xml:space="preserve"> projects.</w:t>
      </w:r>
      <w:r w:rsidR="007D10DB">
        <w:rPr>
          <w:rFonts w:ascii="Baskerville Old Face" w:hAnsi="Baskerville Old Face"/>
          <w:sz w:val="24"/>
          <w:szCs w:val="24"/>
          <w:lang w:val="en-US"/>
        </w:rPr>
        <w:t xml:space="preserve"> The research team agreed a common meaning of</w:t>
      </w:r>
      <w:r w:rsidR="00F52928">
        <w:rPr>
          <w:rFonts w:ascii="Baskerville Old Face" w:hAnsi="Baskerville Old Face"/>
          <w:sz w:val="24"/>
          <w:szCs w:val="24"/>
          <w:lang w:val="en-US"/>
        </w:rPr>
        <w:t xml:space="preserve"> </w:t>
      </w:r>
      <w:r w:rsidR="007D10DB" w:rsidRPr="00437BF4">
        <w:rPr>
          <w:rFonts w:ascii="Baskerville Old Face" w:hAnsi="Baskerville Old Face"/>
          <w:sz w:val="24"/>
          <w:szCs w:val="24"/>
          <w:lang w:val="en-US"/>
        </w:rPr>
        <w:t xml:space="preserve">participatory </w:t>
      </w:r>
      <w:r w:rsidR="007D10DB">
        <w:rPr>
          <w:rFonts w:ascii="Baskerville Old Face" w:hAnsi="Baskerville Old Face"/>
          <w:sz w:val="24"/>
          <w:szCs w:val="24"/>
          <w:lang w:val="en-US"/>
        </w:rPr>
        <w:t>to refer</w:t>
      </w:r>
      <w:r w:rsidR="00362B44">
        <w:rPr>
          <w:rFonts w:ascii="Baskerville Old Face" w:hAnsi="Baskerville Old Face"/>
          <w:sz w:val="24"/>
          <w:szCs w:val="24"/>
          <w:lang w:val="en-US"/>
        </w:rPr>
        <w:t xml:space="preserve"> to involvement of</w:t>
      </w:r>
      <w:r w:rsidR="00437BF4" w:rsidRPr="00437BF4">
        <w:rPr>
          <w:rFonts w:ascii="Baskerville Old Face" w:hAnsi="Baskerville Old Face"/>
          <w:sz w:val="24"/>
          <w:szCs w:val="24"/>
          <w:lang w:val="en-US"/>
        </w:rPr>
        <w:t xml:space="preserve"> users and communities in all stages of the </w:t>
      </w:r>
      <w:r w:rsidR="00437BF4">
        <w:rPr>
          <w:rFonts w:ascii="Baskerville Old Face" w:hAnsi="Baskerville Old Face"/>
          <w:sz w:val="24"/>
          <w:szCs w:val="24"/>
          <w:lang w:val="en-US"/>
        </w:rPr>
        <w:t>development process (Narayan 1</w:t>
      </w:r>
      <w:r w:rsidR="006A51AB">
        <w:rPr>
          <w:rFonts w:ascii="Baskerville Old Face" w:hAnsi="Baskerville Old Face"/>
          <w:sz w:val="24"/>
          <w:szCs w:val="24"/>
          <w:lang w:val="en-US"/>
        </w:rPr>
        <w:t xml:space="preserve">993) </w:t>
      </w:r>
      <w:r w:rsidR="007D10DB">
        <w:rPr>
          <w:rFonts w:ascii="Baskerville Old Face" w:hAnsi="Baskerville Old Face"/>
          <w:sz w:val="24"/>
          <w:szCs w:val="24"/>
          <w:lang w:val="en-US"/>
        </w:rPr>
        <w:t>as this would</w:t>
      </w:r>
      <w:r w:rsidR="00437BF4" w:rsidRPr="00437BF4">
        <w:rPr>
          <w:rFonts w:ascii="Baskerville Old Face" w:hAnsi="Baskerville Old Face"/>
          <w:sz w:val="24"/>
          <w:szCs w:val="24"/>
          <w:lang w:val="en-US"/>
        </w:rPr>
        <w:t xml:space="preserve"> contribute to empowerment of the individuals and communities involved in the</w:t>
      </w:r>
      <w:r w:rsidR="007D10DB">
        <w:rPr>
          <w:rFonts w:ascii="Baskerville Old Face" w:hAnsi="Baskerville Old Face"/>
          <w:sz w:val="24"/>
          <w:szCs w:val="24"/>
          <w:lang w:val="en-US"/>
        </w:rPr>
        <w:t xml:space="preserve"> AIVs project</w:t>
      </w:r>
      <w:r w:rsidR="00437BF4" w:rsidRPr="00437BF4">
        <w:rPr>
          <w:rFonts w:ascii="Baskerville Old Face" w:hAnsi="Baskerville Old Face"/>
          <w:sz w:val="24"/>
          <w:szCs w:val="24"/>
          <w:lang w:val="en-US"/>
        </w:rPr>
        <w:t xml:space="preserve">. </w:t>
      </w:r>
      <w:r w:rsidR="00BF118C">
        <w:rPr>
          <w:rFonts w:ascii="Baskerville Old Face" w:hAnsi="Baskerville Old Face"/>
          <w:sz w:val="24"/>
          <w:szCs w:val="24"/>
          <w:lang w:val="en-US"/>
        </w:rPr>
        <w:t>Participatory approach was employed because the team believed that this would</w:t>
      </w:r>
      <w:r w:rsidR="00437BF4" w:rsidRPr="00437BF4">
        <w:rPr>
          <w:rFonts w:ascii="Baskerville Old Face" w:hAnsi="Baskerville Old Face"/>
          <w:sz w:val="24"/>
          <w:szCs w:val="24"/>
          <w:lang w:val="en-US"/>
        </w:rPr>
        <w:t xml:space="preserve"> eliminate the weaknesses of the traditional ‘top down’ approach to research and development. Participatory approaches value the input of the beneficiary and are associated with increasing the respect for and incorporation of indigenous knowledge in all aspects of </w:t>
      </w:r>
      <w:r w:rsidR="006059EB">
        <w:rPr>
          <w:rFonts w:ascii="Baskerville Old Face" w:hAnsi="Baskerville Old Face"/>
          <w:sz w:val="24"/>
          <w:szCs w:val="24"/>
          <w:lang w:val="en-US"/>
        </w:rPr>
        <w:t>the</w:t>
      </w:r>
      <w:r w:rsidR="00437BF4" w:rsidRPr="00437BF4">
        <w:rPr>
          <w:rFonts w:ascii="Baskerville Old Face" w:hAnsi="Baskerville Old Face"/>
          <w:sz w:val="24"/>
          <w:szCs w:val="24"/>
          <w:lang w:val="en-US"/>
        </w:rPr>
        <w:t xml:space="preserve"> project.</w:t>
      </w:r>
    </w:p>
    <w:p w:rsidR="00856332" w:rsidRDefault="009550CE" w:rsidP="008C51B2">
      <w:pPr>
        <w:jc w:val="both"/>
        <w:rPr>
          <w:rFonts w:ascii="Baskerville Old Face" w:hAnsi="Baskerville Old Face"/>
          <w:sz w:val="24"/>
          <w:szCs w:val="24"/>
          <w:lang w:val="en-US"/>
        </w:rPr>
      </w:pPr>
      <w:r w:rsidRPr="009550CE">
        <w:rPr>
          <w:rFonts w:ascii="Baskerville Old Face" w:hAnsi="Baskerville Old Face"/>
          <w:sz w:val="24"/>
          <w:szCs w:val="24"/>
          <w:lang w:val="en-US"/>
        </w:rPr>
        <w:t>Participa</w:t>
      </w:r>
      <w:r w:rsidR="006A51AB">
        <w:rPr>
          <w:rFonts w:ascii="Baskerville Old Face" w:hAnsi="Baskerville Old Face"/>
          <w:sz w:val="24"/>
          <w:szCs w:val="24"/>
          <w:lang w:val="en-US"/>
        </w:rPr>
        <w:t xml:space="preserve">tory Learning and Action (PLA) was adopted because it </w:t>
      </w:r>
      <w:r w:rsidRPr="009550CE">
        <w:rPr>
          <w:rFonts w:ascii="Baskerville Old Face" w:hAnsi="Baskerville Old Face"/>
          <w:sz w:val="24"/>
          <w:szCs w:val="24"/>
          <w:lang w:val="en-US"/>
        </w:rPr>
        <w:t>establishes a creative avenue for information sha</w:t>
      </w:r>
      <w:r w:rsidR="006A51AB">
        <w:rPr>
          <w:rFonts w:ascii="Baskerville Old Face" w:hAnsi="Baskerville Old Face"/>
          <w:sz w:val="24"/>
          <w:szCs w:val="24"/>
          <w:lang w:val="en-US"/>
        </w:rPr>
        <w:t xml:space="preserve">ring and learning, and </w:t>
      </w:r>
      <w:r w:rsidRPr="009550CE">
        <w:rPr>
          <w:rFonts w:ascii="Baskerville Old Face" w:hAnsi="Baskerville Old Face"/>
          <w:sz w:val="24"/>
          <w:szCs w:val="24"/>
          <w:lang w:val="en-US"/>
        </w:rPr>
        <w:t xml:space="preserve">challenges prevailing preconceptions about </w:t>
      </w:r>
      <w:r w:rsidR="006A51AB">
        <w:rPr>
          <w:rFonts w:ascii="Baskerville Old Face" w:hAnsi="Baskerville Old Face"/>
          <w:sz w:val="24"/>
          <w:szCs w:val="24"/>
          <w:lang w:val="en-US"/>
        </w:rPr>
        <w:t>farmers’</w:t>
      </w:r>
      <w:r w:rsidRPr="009550CE">
        <w:rPr>
          <w:rFonts w:ascii="Baskerville Old Face" w:hAnsi="Baskerville Old Face"/>
          <w:sz w:val="24"/>
          <w:szCs w:val="24"/>
          <w:lang w:val="en-US"/>
        </w:rPr>
        <w:t xml:space="preserve"> knowledge of their own social reality. </w:t>
      </w:r>
      <w:r w:rsidR="00BF118C">
        <w:rPr>
          <w:rFonts w:ascii="Baskerville Old Face" w:hAnsi="Baskerville Old Face"/>
          <w:sz w:val="24"/>
          <w:szCs w:val="24"/>
          <w:lang w:val="en-US"/>
        </w:rPr>
        <w:t xml:space="preserve"> The research team opted for </w:t>
      </w:r>
      <w:r w:rsidR="00BF118C" w:rsidRPr="009550CE">
        <w:rPr>
          <w:rFonts w:ascii="Baskerville Old Face" w:hAnsi="Baskerville Old Face"/>
          <w:sz w:val="24"/>
          <w:szCs w:val="24"/>
          <w:lang w:val="en-US"/>
        </w:rPr>
        <w:t xml:space="preserve">PLA </w:t>
      </w:r>
      <w:r w:rsidR="00BF118C">
        <w:rPr>
          <w:rFonts w:ascii="Baskerville Old Face" w:hAnsi="Baskerville Old Face"/>
          <w:sz w:val="24"/>
          <w:szCs w:val="24"/>
          <w:lang w:val="en-US"/>
        </w:rPr>
        <w:t xml:space="preserve">because we wanted </w:t>
      </w:r>
      <w:r w:rsidRPr="009550CE">
        <w:rPr>
          <w:rFonts w:ascii="Baskerville Old Face" w:hAnsi="Baskerville Old Face"/>
          <w:sz w:val="24"/>
          <w:szCs w:val="24"/>
          <w:lang w:val="en-US"/>
        </w:rPr>
        <w:t>interactive learning; shared knowledge and fle</w:t>
      </w:r>
      <w:r w:rsidR="006A51AB">
        <w:rPr>
          <w:rFonts w:ascii="Baskerville Old Face" w:hAnsi="Baskerville Old Face"/>
          <w:sz w:val="24"/>
          <w:szCs w:val="24"/>
          <w:lang w:val="en-US"/>
        </w:rPr>
        <w:t>xibility yet structured framework</w:t>
      </w:r>
      <w:r w:rsidRPr="009550CE">
        <w:rPr>
          <w:rFonts w:ascii="Baskerville Old Face" w:hAnsi="Baskerville Old Face"/>
          <w:sz w:val="24"/>
          <w:szCs w:val="24"/>
          <w:lang w:val="en-US"/>
        </w:rPr>
        <w:t xml:space="preserve">. </w:t>
      </w:r>
      <w:r w:rsidR="00BF118C">
        <w:rPr>
          <w:rFonts w:ascii="Baskerville Old Face" w:hAnsi="Baskerville Old Face"/>
          <w:sz w:val="24"/>
          <w:szCs w:val="24"/>
          <w:lang w:val="en-US"/>
        </w:rPr>
        <w:t xml:space="preserve">We were guided by a central tenet that </w:t>
      </w:r>
      <w:r w:rsidR="008C51B2" w:rsidRPr="008C51B2">
        <w:rPr>
          <w:rFonts w:ascii="Baskerville Old Face" w:hAnsi="Baskerville Old Face"/>
          <w:sz w:val="24"/>
          <w:szCs w:val="24"/>
          <w:lang w:val="en-US"/>
        </w:rPr>
        <w:t xml:space="preserve">PLA is an active research approach with a clearly defined purpose of creating knowledge that leads to action, and through reflection, to new knowledge and new action. </w:t>
      </w:r>
    </w:p>
    <w:p w:rsidR="00964587" w:rsidRPr="00351190" w:rsidRDefault="00794289">
      <w:pPr>
        <w:rPr>
          <w:rFonts w:ascii="Baskerville Old Face" w:hAnsi="Baskerville Old Face"/>
          <w:b/>
          <w:sz w:val="24"/>
          <w:szCs w:val="24"/>
          <w:lang w:val="en-US"/>
        </w:rPr>
      </w:pPr>
      <w:r>
        <w:rPr>
          <w:rFonts w:ascii="Baskerville Old Face" w:hAnsi="Baskerville Old Face"/>
          <w:b/>
          <w:sz w:val="24"/>
          <w:szCs w:val="24"/>
          <w:lang w:val="en-US"/>
        </w:rPr>
        <w:t xml:space="preserve">1.4 </w:t>
      </w:r>
      <w:r w:rsidR="002406B7">
        <w:rPr>
          <w:rFonts w:ascii="Baskerville Old Face" w:hAnsi="Baskerville Old Face"/>
          <w:b/>
          <w:sz w:val="24"/>
          <w:szCs w:val="24"/>
          <w:lang w:val="en-US"/>
        </w:rPr>
        <w:t xml:space="preserve">Outcomes of </w:t>
      </w:r>
      <w:r w:rsidR="002406B7" w:rsidRPr="00351190">
        <w:rPr>
          <w:rFonts w:ascii="Baskerville Old Face" w:hAnsi="Baskerville Old Face"/>
          <w:b/>
          <w:sz w:val="24"/>
          <w:szCs w:val="24"/>
          <w:lang w:val="en-US"/>
        </w:rPr>
        <w:t>Participatory</w:t>
      </w:r>
      <w:r w:rsidR="00964587" w:rsidRPr="00351190">
        <w:rPr>
          <w:rFonts w:ascii="Baskerville Old Face" w:hAnsi="Baskerville Old Face"/>
          <w:b/>
          <w:sz w:val="24"/>
          <w:szCs w:val="24"/>
          <w:lang w:val="en-US"/>
        </w:rPr>
        <w:t xml:space="preserve"> Learning and Action. </w:t>
      </w:r>
    </w:p>
    <w:p w:rsidR="00351190" w:rsidRDefault="00964587" w:rsidP="00351190">
      <w:pPr>
        <w:jc w:val="both"/>
        <w:rPr>
          <w:rFonts w:ascii="Baskerville Old Face" w:hAnsi="Baskerville Old Face"/>
          <w:sz w:val="24"/>
          <w:szCs w:val="24"/>
        </w:rPr>
      </w:pPr>
      <w:r w:rsidRPr="00964587">
        <w:rPr>
          <w:rFonts w:ascii="Baskerville Old Face" w:hAnsi="Baskerville Old Face"/>
          <w:sz w:val="24"/>
          <w:szCs w:val="24"/>
          <w:lang w:val="en-US"/>
        </w:rPr>
        <w:t xml:space="preserve">A participatory rural appraisal (PRA) was conducted at Butiki, Jinja district with Butiki Irrigation Farmer group by PAEPARD vegetable project team on </w:t>
      </w:r>
      <w:r w:rsidR="00351190" w:rsidRPr="00964587">
        <w:rPr>
          <w:rFonts w:ascii="Baskerville Old Face" w:hAnsi="Baskerville Old Face"/>
          <w:sz w:val="24"/>
          <w:szCs w:val="24"/>
          <w:lang w:val="en-US"/>
        </w:rPr>
        <w:t>2</w:t>
      </w:r>
      <w:r w:rsidR="00351190" w:rsidRPr="00964587">
        <w:rPr>
          <w:rFonts w:ascii="Baskerville Old Face" w:hAnsi="Baskerville Old Face"/>
          <w:sz w:val="24"/>
          <w:szCs w:val="24"/>
          <w:vertAlign w:val="superscript"/>
          <w:lang w:val="en-US"/>
        </w:rPr>
        <w:t>nd</w:t>
      </w:r>
      <w:r w:rsidR="00351190" w:rsidRPr="00964587">
        <w:rPr>
          <w:rFonts w:ascii="Baskerville Old Face" w:hAnsi="Baskerville Old Face"/>
          <w:sz w:val="24"/>
          <w:szCs w:val="24"/>
          <w:lang w:val="en-US"/>
        </w:rPr>
        <w:t>December</w:t>
      </w:r>
      <w:r w:rsidRPr="00964587">
        <w:rPr>
          <w:rFonts w:ascii="Baskerville Old Face" w:hAnsi="Baskerville Old Face"/>
          <w:sz w:val="24"/>
          <w:szCs w:val="24"/>
          <w:lang w:val="en-US"/>
        </w:rPr>
        <w:t>, 2014</w:t>
      </w:r>
      <w:r w:rsidR="00351190">
        <w:rPr>
          <w:rFonts w:ascii="Baskerville Old Face" w:hAnsi="Baskerville Old Face"/>
          <w:sz w:val="24"/>
          <w:szCs w:val="24"/>
          <w:lang w:val="en-US"/>
        </w:rPr>
        <w:t xml:space="preserve"> and another study in July 2017</w:t>
      </w:r>
      <w:r w:rsidR="00794289">
        <w:rPr>
          <w:rFonts w:ascii="Baskerville Old Face" w:hAnsi="Baskerville Old Face"/>
          <w:sz w:val="24"/>
          <w:szCs w:val="24"/>
          <w:lang w:val="en-US"/>
        </w:rPr>
        <w:t xml:space="preserve">. </w:t>
      </w:r>
      <w:r w:rsidR="00351190">
        <w:rPr>
          <w:rFonts w:ascii="Baskerville Old Face" w:hAnsi="Baskerville Old Face"/>
          <w:sz w:val="24"/>
          <w:szCs w:val="24"/>
          <w:lang w:val="en-US"/>
        </w:rPr>
        <w:t>During PRA,</w:t>
      </w:r>
      <w:r>
        <w:rPr>
          <w:rFonts w:ascii="Baskerville Old Face" w:hAnsi="Baskerville Old Face"/>
          <w:sz w:val="24"/>
          <w:szCs w:val="24"/>
          <w:lang w:val="en-US"/>
        </w:rPr>
        <w:t xml:space="preserve"> group members identified 5 most important vegetables for the group in the descending order </w:t>
      </w:r>
      <w:r w:rsidR="00351190">
        <w:rPr>
          <w:rFonts w:ascii="Baskerville Old Face" w:hAnsi="Baskerville Old Face"/>
          <w:sz w:val="24"/>
          <w:szCs w:val="24"/>
          <w:lang w:val="en-US"/>
        </w:rPr>
        <w:t>as Amarathus (dodo), Kale (Sukuma Wiiki, Ntula</w:t>
      </w:r>
      <w:r w:rsidR="00F52928">
        <w:rPr>
          <w:rFonts w:ascii="Baskerville Old Face" w:hAnsi="Baskerville Old Face"/>
          <w:sz w:val="24"/>
          <w:szCs w:val="24"/>
          <w:lang w:val="en-US"/>
        </w:rPr>
        <w:t>,</w:t>
      </w:r>
      <w:r w:rsidR="00351190">
        <w:rPr>
          <w:rFonts w:ascii="Baskerville Old Face" w:hAnsi="Baskerville Old Face"/>
          <w:sz w:val="24"/>
          <w:szCs w:val="24"/>
          <w:lang w:val="en-US"/>
        </w:rPr>
        <w:t xml:space="preserve"> Aubergine</w:t>
      </w:r>
      <w:r w:rsidR="00F52928">
        <w:rPr>
          <w:rFonts w:ascii="Baskerville Old Face" w:hAnsi="Baskerville Old Face"/>
          <w:sz w:val="24"/>
          <w:szCs w:val="24"/>
          <w:lang w:val="en-US"/>
        </w:rPr>
        <w:t xml:space="preserve"> </w:t>
      </w:r>
      <w:r w:rsidR="00351190">
        <w:rPr>
          <w:rFonts w:ascii="Baskerville Old Face" w:hAnsi="Baskerville Old Face"/>
          <w:sz w:val="24"/>
          <w:szCs w:val="24"/>
          <w:lang w:val="en-US"/>
        </w:rPr>
        <w:t>and Katunkuma</w:t>
      </w:r>
      <w:r w:rsidRPr="00964587">
        <w:rPr>
          <w:rFonts w:ascii="Baskerville Old Face" w:hAnsi="Baskerville Old Face"/>
          <w:sz w:val="24"/>
          <w:szCs w:val="24"/>
        </w:rPr>
        <w:t xml:space="preserve">. </w:t>
      </w:r>
      <w:r w:rsidR="00351190">
        <w:rPr>
          <w:rFonts w:ascii="Baskerville Old Face" w:hAnsi="Baskerville Old Face"/>
          <w:sz w:val="24"/>
          <w:szCs w:val="24"/>
        </w:rPr>
        <w:t xml:space="preserve"> By 2017, </w:t>
      </w:r>
      <w:r w:rsidRPr="00964587">
        <w:rPr>
          <w:rFonts w:ascii="Baskerville Old Face" w:hAnsi="Baskerville Old Face"/>
          <w:sz w:val="24"/>
          <w:szCs w:val="24"/>
        </w:rPr>
        <w:t>the proportion of farmers who grew the crops increased when the numbers of farmers who are growing crop are compared to the period of PRA. Indeed even new crops appear on the grown crops list. The list now includes Nakati and Jobyo.</w:t>
      </w:r>
    </w:p>
    <w:p w:rsidR="00351190" w:rsidRDefault="00351190" w:rsidP="00351190">
      <w:pPr>
        <w:jc w:val="both"/>
        <w:rPr>
          <w:rFonts w:ascii="Baskerville Old Face" w:hAnsi="Baskerville Old Face"/>
          <w:sz w:val="24"/>
          <w:szCs w:val="24"/>
        </w:rPr>
      </w:pPr>
      <w:r w:rsidRPr="00351190">
        <w:rPr>
          <w:rFonts w:ascii="Baskerville Old Face" w:hAnsi="Baskerville Old Face"/>
          <w:sz w:val="24"/>
          <w:szCs w:val="24"/>
        </w:rPr>
        <w:lastRenderedPageBreak/>
        <w:t xml:space="preserve">The situation dramatically changes when the aspect of vegetable seed production and marketing in the </w:t>
      </w:r>
      <w:r>
        <w:rPr>
          <w:rFonts w:ascii="Baskerville Old Face" w:hAnsi="Baskerville Old Face"/>
          <w:sz w:val="24"/>
          <w:szCs w:val="24"/>
        </w:rPr>
        <w:t>community is considered</w:t>
      </w:r>
      <w:r w:rsidRPr="00351190">
        <w:rPr>
          <w:rFonts w:ascii="Baskerville Old Face" w:hAnsi="Baskerville Old Face"/>
          <w:sz w:val="24"/>
          <w:szCs w:val="24"/>
        </w:rPr>
        <w:t>. At the time of PRA no member in the community grew vegetabl</w:t>
      </w:r>
      <w:r w:rsidR="00791133">
        <w:rPr>
          <w:rFonts w:ascii="Baskerville Old Face" w:hAnsi="Baskerville Old Face"/>
          <w:sz w:val="24"/>
          <w:szCs w:val="24"/>
        </w:rPr>
        <w:t xml:space="preserve">es for seed or sold any seed within the </w:t>
      </w:r>
      <w:r w:rsidRPr="00351190">
        <w:rPr>
          <w:rFonts w:ascii="Baskerville Old Face" w:hAnsi="Baskerville Old Face"/>
          <w:sz w:val="24"/>
          <w:szCs w:val="24"/>
        </w:rPr>
        <w:t xml:space="preserve">community members or </w:t>
      </w:r>
      <w:r w:rsidR="00791133">
        <w:rPr>
          <w:rFonts w:ascii="Baskerville Old Face" w:hAnsi="Baskerville Old Face"/>
          <w:sz w:val="24"/>
          <w:szCs w:val="24"/>
        </w:rPr>
        <w:t>outside</w:t>
      </w:r>
      <w:r w:rsidRPr="00351190">
        <w:rPr>
          <w:rFonts w:ascii="Baskerville Old Face" w:hAnsi="Baskerville Old Face"/>
          <w:sz w:val="24"/>
          <w:szCs w:val="24"/>
        </w:rPr>
        <w:t>.   However, by Ju</w:t>
      </w:r>
      <w:r w:rsidR="00E2109D">
        <w:rPr>
          <w:rFonts w:ascii="Baskerville Old Face" w:hAnsi="Baskerville Old Face"/>
          <w:sz w:val="24"/>
          <w:szCs w:val="24"/>
        </w:rPr>
        <w:t xml:space="preserve">ly 2017, over 5390packs </w:t>
      </w:r>
      <w:r w:rsidR="00E2109D" w:rsidRPr="00351190">
        <w:rPr>
          <w:rFonts w:ascii="Baskerville Old Face" w:hAnsi="Baskerville Old Face"/>
          <w:sz w:val="24"/>
          <w:szCs w:val="24"/>
        </w:rPr>
        <w:t xml:space="preserve">of </w:t>
      </w:r>
      <w:r w:rsidR="00E2109D">
        <w:rPr>
          <w:rFonts w:ascii="Baskerville Old Face" w:hAnsi="Baskerville Old Face"/>
          <w:sz w:val="24"/>
          <w:szCs w:val="24"/>
        </w:rPr>
        <w:t xml:space="preserve">50 gms of </w:t>
      </w:r>
      <w:r w:rsidRPr="00351190">
        <w:rPr>
          <w:rFonts w:ascii="Baskerville Old Face" w:hAnsi="Baskerville Old Face"/>
          <w:sz w:val="24"/>
          <w:szCs w:val="24"/>
        </w:rPr>
        <w:t>several seed types were produced and sold to other vegetable buyers</w:t>
      </w:r>
      <w:r w:rsidR="001B132F">
        <w:rPr>
          <w:rFonts w:ascii="Baskerville Old Face" w:hAnsi="Baskerville Old Face"/>
          <w:sz w:val="24"/>
          <w:szCs w:val="24"/>
        </w:rPr>
        <w:t xml:space="preserve">. </w:t>
      </w:r>
      <w:r w:rsidRPr="00351190">
        <w:rPr>
          <w:rFonts w:ascii="Baskerville Old Face" w:hAnsi="Baskerville Old Face"/>
          <w:sz w:val="24"/>
          <w:szCs w:val="24"/>
        </w:rPr>
        <w:t xml:space="preserve">Farmers after </w:t>
      </w:r>
      <w:r w:rsidR="001B132F">
        <w:rPr>
          <w:rFonts w:ascii="Baskerville Old Face" w:hAnsi="Baskerville Old Face"/>
          <w:sz w:val="24"/>
          <w:szCs w:val="24"/>
        </w:rPr>
        <w:t>participating in the vegetable g</w:t>
      </w:r>
      <w:r w:rsidRPr="00351190">
        <w:rPr>
          <w:rFonts w:ascii="Baskerville Old Face" w:hAnsi="Baskerville Old Face"/>
          <w:sz w:val="24"/>
          <w:szCs w:val="24"/>
        </w:rPr>
        <w:t xml:space="preserve">ermplasm evaluation trials, observing the issues of seed production in the trials; experience sharing with </w:t>
      </w:r>
      <w:r w:rsidR="001B132F">
        <w:rPr>
          <w:rFonts w:ascii="Baskerville Old Face" w:hAnsi="Baskerville Old Face"/>
          <w:sz w:val="24"/>
          <w:szCs w:val="24"/>
        </w:rPr>
        <w:t>other farmer groups involved</w:t>
      </w:r>
      <w:r w:rsidRPr="00351190">
        <w:rPr>
          <w:rFonts w:ascii="Baskerville Old Face" w:hAnsi="Baskerville Old Face"/>
          <w:sz w:val="24"/>
          <w:szCs w:val="24"/>
        </w:rPr>
        <w:t xml:space="preserve"> grow</w:t>
      </w:r>
      <w:r w:rsidR="007749FD">
        <w:rPr>
          <w:rFonts w:ascii="Baskerville Old Face" w:hAnsi="Baskerville Old Face"/>
          <w:sz w:val="24"/>
          <w:szCs w:val="24"/>
        </w:rPr>
        <w:t>ing and selling vegetable seeds</w:t>
      </w:r>
      <w:r w:rsidR="00E2109D">
        <w:rPr>
          <w:rFonts w:ascii="Baskerville Old Face" w:hAnsi="Baskerville Old Face"/>
          <w:sz w:val="24"/>
          <w:szCs w:val="24"/>
        </w:rPr>
        <w:t>. The Butiki</w:t>
      </w:r>
      <w:r w:rsidRPr="00351190">
        <w:rPr>
          <w:rFonts w:ascii="Baskerville Old Face" w:hAnsi="Baskerville Old Face"/>
          <w:sz w:val="24"/>
          <w:szCs w:val="24"/>
        </w:rPr>
        <w:t xml:space="preserve"> farmers experimented with vegetable seeds at their learning centre, participated in the seed fair and realized could not satisfy all the seed request at the fair and decided  in their monthly group meeting in April</w:t>
      </w:r>
      <w:r w:rsidR="001B132F">
        <w:rPr>
          <w:rFonts w:ascii="Baskerville Old Face" w:hAnsi="Baskerville Old Face"/>
          <w:sz w:val="24"/>
          <w:szCs w:val="24"/>
        </w:rPr>
        <w:t xml:space="preserve"> 2017</w:t>
      </w:r>
      <w:r w:rsidRPr="00351190">
        <w:rPr>
          <w:rFonts w:ascii="Baskerville Old Face" w:hAnsi="Baskerville Old Face"/>
          <w:sz w:val="24"/>
          <w:szCs w:val="24"/>
        </w:rPr>
        <w:t xml:space="preserve"> as a group vegetable seed production and marketing is going to be their </w:t>
      </w:r>
      <w:r w:rsidR="001B132F">
        <w:rPr>
          <w:rFonts w:ascii="Baskerville Old Face" w:hAnsi="Baskerville Old Face"/>
          <w:sz w:val="24"/>
          <w:szCs w:val="24"/>
        </w:rPr>
        <w:t xml:space="preserve"> main focus of season</w:t>
      </w:r>
      <w:r w:rsidRPr="00351190">
        <w:rPr>
          <w:rFonts w:ascii="Baskerville Old Face" w:hAnsi="Baskerville Old Face"/>
          <w:sz w:val="24"/>
          <w:szCs w:val="24"/>
        </w:rPr>
        <w:t>.</w:t>
      </w:r>
    </w:p>
    <w:p w:rsidR="001B132F" w:rsidRDefault="001B132F" w:rsidP="00351190">
      <w:pPr>
        <w:jc w:val="both"/>
        <w:rPr>
          <w:rFonts w:ascii="Baskerville Old Face" w:hAnsi="Baskerville Old Face"/>
          <w:sz w:val="24"/>
          <w:szCs w:val="24"/>
        </w:rPr>
      </w:pPr>
      <w:r>
        <w:rPr>
          <w:rFonts w:ascii="Baskerville Old Face" w:hAnsi="Baskerville Old Face"/>
          <w:sz w:val="24"/>
          <w:szCs w:val="24"/>
        </w:rPr>
        <w:t>While the project was designed to produce shelf life enhanced products of AIVs, it was never envisaged that farmers would innovatively and incrementally</w:t>
      </w:r>
      <w:r w:rsidR="00791133">
        <w:rPr>
          <w:rFonts w:ascii="Baskerville Old Face" w:hAnsi="Baskerville Old Face"/>
          <w:sz w:val="24"/>
          <w:szCs w:val="24"/>
        </w:rPr>
        <w:t>;</w:t>
      </w:r>
      <w:r>
        <w:rPr>
          <w:rFonts w:ascii="Baskerville Old Face" w:hAnsi="Baskerville Old Face"/>
          <w:sz w:val="24"/>
          <w:szCs w:val="24"/>
        </w:rPr>
        <w:t xml:space="preserve"> and in </w:t>
      </w:r>
      <w:r w:rsidR="00791133">
        <w:rPr>
          <w:rFonts w:ascii="Baskerville Old Face" w:hAnsi="Baskerville Old Face"/>
          <w:sz w:val="24"/>
          <w:szCs w:val="24"/>
        </w:rPr>
        <w:t xml:space="preserve">a </w:t>
      </w:r>
      <w:r>
        <w:rPr>
          <w:rFonts w:ascii="Baskerville Old Face" w:hAnsi="Baskerville Old Face"/>
          <w:sz w:val="24"/>
          <w:szCs w:val="24"/>
        </w:rPr>
        <w:t>significant way alter the project products and come</w:t>
      </w:r>
      <w:r w:rsidR="001625C2">
        <w:rPr>
          <w:rFonts w:ascii="Baskerville Old Face" w:hAnsi="Baskerville Old Face"/>
          <w:sz w:val="24"/>
          <w:szCs w:val="24"/>
        </w:rPr>
        <w:t xml:space="preserve"> up</w:t>
      </w:r>
      <w:r>
        <w:rPr>
          <w:rFonts w:ascii="Baskerville Old Face" w:hAnsi="Baskerville Old Face"/>
          <w:sz w:val="24"/>
          <w:szCs w:val="24"/>
        </w:rPr>
        <w:t xml:space="preserve"> with </w:t>
      </w:r>
      <w:r w:rsidR="001625C2">
        <w:rPr>
          <w:rFonts w:ascii="Baskerville Old Face" w:hAnsi="Baskerville Old Face"/>
          <w:sz w:val="24"/>
          <w:szCs w:val="24"/>
        </w:rPr>
        <w:t>a superior value added product such as</w:t>
      </w:r>
      <w:r w:rsidR="00F52928">
        <w:rPr>
          <w:rFonts w:ascii="Baskerville Old Face" w:hAnsi="Baskerville Old Face"/>
          <w:sz w:val="24"/>
          <w:szCs w:val="24"/>
        </w:rPr>
        <w:t xml:space="preserve"> </w:t>
      </w:r>
      <w:r w:rsidR="001625C2">
        <w:rPr>
          <w:rFonts w:ascii="Baskerville Old Face" w:hAnsi="Baskerville Old Face"/>
          <w:sz w:val="24"/>
          <w:szCs w:val="24"/>
        </w:rPr>
        <w:t xml:space="preserve">AIVs </w:t>
      </w:r>
      <w:r>
        <w:rPr>
          <w:rFonts w:ascii="Baskerville Old Face" w:hAnsi="Baskerville Old Face"/>
          <w:sz w:val="24"/>
          <w:szCs w:val="24"/>
        </w:rPr>
        <w:t>seed.</w:t>
      </w:r>
      <w:r w:rsidR="001625C2">
        <w:rPr>
          <w:rFonts w:ascii="Baskerville Old Face" w:hAnsi="Baskerville Old Face"/>
          <w:sz w:val="24"/>
          <w:szCs w:val="24"/>
        </w:rPr>
        <w:t xml:space="preserve">  Instead of the team directing farmers to pursue only the projects outputs as</w:t>
      </w:r>
      <w:r w:rsidR="00430522">
        <w:rPr>
          <w:rFonts w:ascii="Baskerville Old Face" w:hAnsi="Baskerville Old Face"/>
          <w:sz w:val="24"/>
          <w:szCs w:val="24"/>
        </w:rPr>
        <w:t xml:space="preserve"> indicated in section 1.2 above,</w:t>
      </w:r>
      <w:r w:rsidR="001625C2">
        <w:rPr>
          <w:rFonts w:ascii="Baskerville Old Face" w:hAnsi="Baskerville Old Face"/>
          <w:sz w:val="24"/>
          <w:szCs w:val="24"/>
        </w:rPr>
        <w:t xml:space="preserve"> the PAEPARD</w:t>
      </w:r>
      <w:r w:rsidR="00430522">
        <w:rPr>
          <w:rFonts w:ascii="Baskerville Old Face" w:hAnsi="Baskerville Old Face"/>
          <w:sz w:val="24"/>
          <w:szCs w:val="24"/>
        </w:rPr>
        <w:t xml:space="preserve"> team</w:t>
      </w:r>
      <w:r w:rsidR="001625C2">
        <w:rPr>
          <w:rFonts w:ascii="Baskerville Old Face" w:hAnsi="Baskerville Old Face"/>
          <w:sz w:val="24"/>
          <w:szCs w:val="24"/>
        </w:rPr>
        <w:t xml:space="preserve"> allowed this deviant farmer group </w:t>
      </w:r>
      <w:r w:rsidR="00791133">
        <w:rPr>
          <w:rFonts w:ascii="Baskerville Old Face" w:hAnsi="Baskerville Old Face"/>
          <w:sz w:val="24"/>
          <w:szCs w:val="24"/>
        </w:rPr>
        <w:t xml:space="preserve"> behaviour </w:t>
      </w:r>
      <w:r w:rsidR="001625C2">
        <w:rPr>
          <w:rFonts w:ascii="Baskerville Old Face" w:hAnsi="Baskerville Old Face"/>
          <w:sz w:val="24"/>
          <w:szCs w:val="24"/>
        </w:rPr>
        <w:t xml:space="preserve">to pursue and drive the research agenda to what they thought was important considering their socio-economic contexts. However, </w:t>
      </w:r>
      <w:r w:rsidR="00A77845">
        <w:rPr>
          <w:rFonts w:ascii="Baskerville Old Face" w:hAnsi="Baskerville Old Face"/>
          <w:sz w:val="24"/>
          <w:szCs w:val="24"/>
        </w:rPr>
        <w:t>this meant</w:t>
      </w:r>
      <w:r w:rsidR="001625C2">
        <w:rPr>
          <w:rFonts w:ascii="Baskerville Old Face" w:hAnsi="Baskerville Old Face"/>
          <w:sz w:val="24"/>
          <w:szCs w:val="24"/>
        </w:rPr>
        <w:t xml:space="preserve"> loss of </w:t>
      </w:r>
      <w:r w:rsidR="00A77845">
        <w:rPr>
          <w:rFonts w:ascii="Baskerville Old Face" w:hAnsi="Baskerville Old Face"/>
          <w:sz w:val="24"/>
          <w:szCs w:val="24"/>
        </w:rPr>
        <w:t>initiative on behalf of the project but it improved trust and faith in the participating farmers because they recognised that their knowledge and inputs in the project was respected.</w:t>
      </w:r>
    </w:p>
    <w:p w:rsidR="001625C2" w:rsidRPr="00351190" w:rsidRDefault="00430522" w:rsidP="00351190">
      <w:pPr>
        <w:jc w:val="both"/>
        <w:rPr>
          <w:rFonts w:ascii="Baskerville Old Face" w:hAnsi="Baskerville Old Face"/>
          <w:sz w:val="24"/>
          <w:szCs w:val="24"/>
        </w:rPr>
      </w:pPr>
      <w:r>
        <w:rPr>
          <w:rFonts w:ascii="Baskerville Old Face" w:hAnsi="Baskerville Old Face"/>
          <w:sz w:val="24"/>
          <w:szCs w:val="24"/>
        </w:rPr>
        <w:t xml:space="preserve">Accepting </w:t>
      </w:r>
      <w:r w:rsidR="00A77845">
        <w:rPr>
          <w:rFonts w:ascii="Baskerville Old Face" w:hAnsi="Baskerville Old Face"/>
          <w:sz w:val="24"/>
          <w:szCs w:val="24"/>
        </w:rPr>
        <w:t>shifting balance of power from the project team to a farmer group</w:t>
      </w:r>
      <w:r>
        <w:rPr>
          <w:rFonts w:ascii="Baskerville Old Face" w:hAnsi="Baskerville Old Face"/>
          <w:sz w:val="24"/>
          <w:szCs w:val="24"/>
        </w:rPr>
        <w:t xml:space="preserve"> (end users) in PLA is a practical way</w:t>
      </w:r>
      <w:r w:rsidR="00F52928">
        <w:rPr>
          <w:rFonts w:ascii="Baskerville Old Face" w:hAnsi="Baskerville Old Face"/>
          <w:sz w:val="24"/>
          <w:szCs w:val="24"/>
        </w:rPr>
        <w:t xml:space="preserve"> </w:t>
      </w:r>
      <w:r>
        <w:rPr>
          <w:rFonts w:ascii="Baskerville Old Face" w:hAnsi="Baskerville Old Face"/>
          <w:sz w:val="24"/>
          <w:szCs w:val="24"/>
        </w:rPr>
        <w:t xml:space="preserve">of walking the talk on participatory research. </w:t>
      </w:r>
      <w:r w:rsidR="00794289">
        <w:rPr>
          <w:rFonts w:ascii="Baskerville Old Face" w:hAnsi="Baskerville Old Face"/>
          <w:sz w:val="24"/>
          <w:szCs w:val="24"/>
        </w:rPr>
        <w:t>At</w:t>
      </w:r>
      <w:r>
        <w:rPr>
          <w:rFonts w:ascii="Baskerville Old Face" w:hAnsi="Baskerville Old Face"/>
          <w:sz w:val="24"/>
          <w:szCs w:val="24"/>
        </w:rPr>
        <w:t xml:space="preserve"> the centre of this is the</w:t>
      </w:r>
      <w:r w:rsidR="00A77845">
        <w:rPr>
          <w:rFonts w:ascii="Baskerville Old Face" w:hAnsi="Baskerville Old Face"/>
          <w:sz w:val="24"/>
          <w:szCs w:val="24"/>
        </w:rPr>
        <w:t xml:space="preserve"> far</w:t>
      </w:r>
      <w:r>
        <w:rPr>
          <w:rFonts w:ascii="Baskerville Old Face" w:hAnsi="Baskerville Old Face"/>
          <w:sz w:val="24"/>
          <w:szCs w:val="24"/>
        </w:rPr>
        <w:t>mer learning concept</w:t>
      </w:r>
      <w:r w:rsidR="00A77845">
        <w:rPr>
          <w:rFonts w:ascii="Baskerville Old Face" w:hAnsi="Baskerville Old Face"/>
          <w:sz w:val="24"/>
          <w:szCs w:val="24"/>
        </w:rPr>
        <w:t>. Th</w:t>
      </w:r>
      <w:r w:rsidR="001625C2">
        <w:rPr>
          <w:rFonts w:ascii="Baskerville Old Face" w:hAnsi="Baskerville Old Face"/>
          <w:sz w:val="24"/>
          <w:szCs w:val="24"/>
        </w:rPr>
        <w:t xml:space="preserve">is </w:t>
      </w:r>
      <w:r w:rsidR="00791133">
        <w:rPr>
          <w:rFonts w:ascii="Baskerville Old Face" w:hAnsi="Baskerville Old Face"/>
          <w:sz w:val="24"/>
          <w:szCs w:val="24"/>
        </w:rPr>
        <w:t xml:space="preserve">paper </w:t>
      </w:r>
      <w:r w:rsidR="00A77845">
        <w:rPr>
          <w:rFonts w:ascii="Baskerville Old Face" w:hAnsi="Baskerville Old Face"/>
          <w:sz w:val="24"/>
          <w:szCs w:val="24"/>
        </w:rPr>
        <w:t>examine</w:t>
      </w:r>
      <w:r w:rsidR="00791133">
        <w:rPr>
          <w:rFonts w:ascii="Baskerville Old Face" w:hAnsi="Baskerville Old Face"/>
          <w:sz w:val="24"/>
          <w:szCs w:val="24"/>
        </w:rPr>
        <w:t>s</w:t>
      </w:r>
      <w:r w:rsidR="00F52928">
        <w:rPr>
          <w:rFonts w:ascii="Baskerville Old Face" w:hAnsi="Baskerville Old Face"/>
          <w:sz w:val="24"/>
          <w:szCs w:val="24"/>
        </w:rPr>
        <w:t xml:space="preserve"> </w:t>
      </w:r>
      <w:r>
        <w:rPr>
          <w:rFonts w:ascii="Baskerville Old Face" w:hAnsi="Baskerville Old Face"/>
          <w:sz w:val="24"/>
          <w:szCs w:val="24"/>
        </w:rPr>
        <w:t>preferred ways farmers learn to adopt or adapt technologies</w:t>
      </w:r>
      <w:r w:rsidR="00E2109D">
        <w:rPr>
          <w:rFonts w:ascii="Baskerville Old Face" w:hAnsi="Baskerville Old Face"/>
          <w:sz w:val="24"/>
          <w:szCs w:val="24"/>
        </w:rPr>
        <w:t xml:space="preserve"> as well as innovate to respond to an emerging opportunity</w:t>
      </w:r>
      <w:r>
        <w:rPr>
          <w:rFonts w:ascii="Baskerville Old Face" w:hAnsi="Baskerville Old Face"/>
          <w:sz w:val="24"/>
          <w:szCs w:val="24"/>
        </w:rPr>
        <w:t xml:space="preserve">. </w:t>
      </w:r>
      <w:r w:rsidR="009A340B">
        <w:rPr>
          <w:rFonts w:ascii="Baskerville Old Face" w:hAnsi="Baskerville Old Face"/>
          <w:sz w:val="24"/>
          <w:szCs w:val="24"/>
        </w:rPr>
        <w:t>Also</w:t>
      </w:r>
      <w:r w:rsidR="00F52928">
        <w:rPr>
          <w:rFonts w:ascii="Baskerville Old Face" w:hAnsi="Baskerville Old Face"/>
          <w:sz w:val="24"/>
          <w:szCs w:val="24"/>
        </w:rPr>
        <w:t xml:space="preserve"> </w:t>
      </w:r>
      <w:r w:rsidR="00791133">
        <w:rPr>
          <w:rFonts w:ascii="Baskerville Old Face" w:hAnsi="Baskerville Old Face"/>
          <w:sz w:val="24"/>
          <w:szCs w:val="24"/>
        </w:rPr>
        <w:t xml:space="preserve">it </w:t>
      </w:r>
      <w:r w:rsidR="009A340B">
        <w:rPr>
          <w:rFonts w:ascii="Baskerville Old Face" w:hAnsi="Baskerville Old Face"/>
          <w:sz w:val="24"/>
          <w:szCs w:val="24"/>
        </w:rPr>
        <w:t>explore</w:t>
      </w:r>
      <w:r w:rsidR="00791133">
        <w:rPr>
          <w:rFonts w:ascii="Baskerville Old Face" w:hAnsi="Baskerville Old Face"/>
          <w:sz w:val="24"/>
          <w:szCs w:val="24"/>
        </w:rPr>
        <w:t>s</w:t>
      </w:r>
      <w:r w:rsidR="009A340B">
        <w:rPr>
          <w:rFonts w:ascii="Baskerville Old Face" w:hAnsi="Baskerville Old Face"/>
          <w:sz w:val="24"/>
          <w:szCs w:val="24"/>
        </w:rPr>
        <w:t xml:space="preserve"> opportunities </w:t>
      </w:r>
      <w:r w:rsidR="00791133">
        <w:rPr>
          <w:rFonts w:ascii="Baskerville Old Face" w:hAnsi="Baskerville Old Face"/>
          <w:sz w:val="24"/>
          <w:szCs w:val="24"/>
        </w:rPr>
        <w:t>of how</w:t>
      </w:r>
      <w:r w:rsidR="00F52928">
        <w:rPr>
          <w:rFonts w:ascii="Baskerville Old Face" w:hAnsi="Baskerville Old Face"/>
          <w:sz w:val="24"/>
          <w:szCs w:val="24"/>
        </w:rPr>
        <w:t xml:space="preserve"> </w:t>
      </w:r>
      <w:r w:rsidR="00E2109D">
        <w:rPr>
          <w:rFonts w:ascii="Baskerville Old Face" w:hAnsi="Baskerville Old Face"/>
          <w:sz w:val="24"/>
          <w:szCs w:val="24"/>
        </w:rPr>
        <w:t>project teams</w:t>
      </w:r>
      <w:r w:rsidR="00F52928">
        <w:rPr>
          <w:rFonts w:ascii="Baskerville Old Face" w:hAnsi="Baskerville Old Face"/>
          <w:sz w:val="24"/>
          <w:szCs w:val="24"/>
        </w:rPr>
        <w:t xml:space="preserve"> </w:t>
      </w:r>
      <w:r>
        <w:rPr>
          <w:rFonts w:ascii="Baskerville Old Face" w:hAnsi="Baskerville Old Face"/>
          <w:sz w:val="24"/>
          <w:szCs w:val="24"/>
        </w:rPr>
        <w:t xml:space="preserve">can learn to humbly </w:t>
      </w:r>
      <w:r w:rsidR="00E2109D">
        <w:rPr>
          <w:rFonts w:ascii="Baskerville Old Face" w:hAnsi="Baskerville Old Face"/>
          <w:sz w:val="24"/>
          <w:szCs w:val="24"/>
        </w:rPr>
        <w:t xml:space="preserve">accept and incorporate </w:t>
      </w:r>
      <w:r w:rsidR="00794289">
        <w:rPr>
          <w:rFonts w:ascii="Baskerville Old Face" w:hAnsi="Baskerville Old Face"/>
          <w:sz w:val="24"/>
          <w:szCs w:val="24"/>
        </w:rPr>
        <w:t>processes</w:t>
      </w:r>
      <w:r>
        <w:rPr>
          <w:rFonts w:ascii="Baskerville Old Face" w:hAnsi="Baskerville Old Face"/>
          <w:sz w:val="24"/>
          <w:szCs w:val="24"/>
        </w:rPr>
        <w:t xml:space="preserve"> involved in change.    </w:t>
      </w:r>
    </w:p>
    <w:p w:rsidR="00351190" w:rsidRPr="004C776C" w:rsidRDefault="004C776C" w:rsidP="00351190">
      <w:pPr>
        <w:jc w:val="both"/>
        <w:rPr>
          <w:rFonts w:ascii="Baskerville Old Face" w:hAnsi="Baskerville Old Face"/>
          <w:b/>
          <w:sz w:val="24"/>
          <w:szCs w:val="24"/>
        </w:rPr>
      </w:pPr>
      <w:r w:rsidRPr="004C776C">
        <w:rPr>
          <w:rFonts w:ascii="Baskerville Old Face" w:hAnsi="Baskerville Old Face"/>
          <w:b/>
          <w:sz w:val="24"/>
          <w:szCs w:val="24"/>
        </w:rPr>
        <w:t>2.  Methodology</w:t>
      </w:r>
    </w:p>
    <w:p w:rsidR="006B3122" w:rsidRDefault="006B3122" w:rsidP="006B3122">
      <w:pPr>
        <w:jc w:val="both"/>
        <w:rPr>
          <w:rFonts w:ascii="Baskerville Old Face" w:hAnsi="Baskerville Old Face"/>
          <w:sz w:val="24"/>
          <w:szCs w:val="24"/>
          <w:lang w:val="en-US"/>
        </w:rPr>
      </w:pPr>
      <w:r w:rsidRPr="006B3122">
        <w:rPr>
          <w:rFonts w:ascii="Baskerville Old Face" w:hAnsi="Baskerville Old Face"/>
          <w:sz w:val="24"/>
          <w:szCs w:val="24"/>
          <w:lang w:val="en-US"/>
        </w:rPr>
        <w:t>A participatory rural appraisal (PRA) was conducted at Butiki, Jinja district with Butiki Irrigation Farmer group by PAEPARD veg</w:t>
      </w:r>
      <w:r w:rsidR="00DF1491">
        <w:rPr>
          <w:rFonts w:ascii="Baskerville Old Face" w:hAnsi="Baskerville Old Face"/>
          <w:sz w:val="24"/>
          <w:szCs w:val="24"/>
          <w:lang w:val="en-US"/>
        </w:rPr>
        <w:t>etable project team on 2</w:t>
      </w:r>
      <w:r w:rsidR="00DF1491" w:rsidRPr="00DF1491">
        <w:rPr>
          <w:rFonts w:ascii="Baskerville Old Face" w:hAnsi="Baskerville Old Face"/>
          <w:sz w:val="24"/>
          <w:szCs w:val="24"/>
          <w:vertAlign w:val="superscript"/>
          <w:lang w:val="en-US"/>
        </w:rPr>
        <w:t>nd</w:t>
      </w:r>
      <w:r w:rsidR="00DF1491" w:rsidRPr="006B3122">
        <w:rPr>
          <w:rFonts w:ascii="Baskerville Old Face" w:hAnsi="Baskerville Old Face"/>
          <w:sz w:val="24"/>
          <w:szCs w:val="24"/>
          <w:lang w:val="en-US"/>
        </w:rPr>
        <w:t>December</w:t>
      </w:r>
      <w:r w:rsidRPr="006B3122">
        <w:rPr>
          <w:rFonts w:ascii="Baskerville Old Face" w:hAnsi="Baskerville Old Face"/>
          <w:sz w:val="24"/>
          <w:szCs w:val="24"/>
          <w:lang w:val="en-US"/>
        </w:rPr>
        <w:t xml:space="preserve">, 2014. </w:t>
      </w:r>
      <w:r w:rsidR="00E2109D">
        <w:rPr>
          <w:rFonts w:ascii="Baskerville Old Face" w:hAnsi="Baskerville Old Face"/>
          <w:sz w:val="24"/>
          <w:szCs w:val="24"/>
          <w:lang w:val="en-US"/>
        </w:rPr>
        <w:t xml:space="preserve"> This was followed by monitoring and evaluation study and focus group discussion held on 3</w:t>
      </w:r>
      <w:r w:rsidR="00E2109D" w:rsidRPr="00E2109D">
        <w:rPr>
          <w:rFonts w:ascii="Baskerville Old Face" w:hAnsi="Baskerville Old Face"/>
          <w:sz w:val="24"/>
          <w:szCs w:val="24"/>
          <w:vertAlign w:val="superscript"/>
          <w:lang w:val="en-US"/>
        </w:rPr>
        <w:t>rd</w:t>
      </w:r>
      <w:r w:rsidR="00E2109D">
        <w:rPr>
          <w:rFonts w:ascii="Baskerville Old Face" w:hAnsi="Baskerville Old Face"/>
          <w:sz w:val="24"/>
          <w:szCs w:val="24"/>
          <w:lang w:val="en-US"/>
        </w:rPr>
        <w:t xml:space="preserve"> and 5</w:t>
      </w:r>
      <w:r w:rsidR="00E2109D" w:rsidRPr="00E2109D">
        <w:rPr>
          <w:rFonts w:ascii="Baskerville Old Face" w:hAnsi="Baskerville Old Face"/>
          <w:sz w:val="24"/>
          <w:szCs w:val="24"/>
          <w:vertAlign w:val="superscript"/>
          <w:lang w:val="en-US"/>
        </w:rPr>
        <w:t>th</w:t>
      </w:r>
      <w:r w:rsidR="00DF1491">
        <w:rPr>
          <w:rFonts w:ascii="Baskerville Old Face" w:hAnsi="Baskerville Old Face"/>
          <w:sz w:val="24"/>
          <w:szCs w:val="24"/>
          <w:lang w:val="en-US"/>
        </w:rPr>
        <w:t>, July</w:t>
      </w:r>
      <w:r w:rsidR="00E2109D">
        <w:rPr>
          <w:rFonts w:ascii="Baskerville Old Face" w:hAnsi="Baskerville Old Face"/>
          <w:sz w:val="24"/>
          <w:szCs w:val="24"/>
          <w:lang w:val="en-US"/>
        </w:rPr>
        <w:t xml:space="preserve"> 2017</w:t>
      </w:r>
      <w:r w:rsidR="00DF1491">
        <w:rPr>
          <w:rFonts w:ascii="Baskerville Old Face" w:hAnsi="Baskerville Old Face"/>
          <w:sz w:val="24"/>
          <w:szCs w:val="24"/>
          <w:lang w:val="en-US"/>
        </w:rPr>
        <w:t>, respectively</w:t>
      </w:r>
      <w:r w:rsidR="00E2109D">
        <w:rPr>
          <w:rFonts w:ascii="Baskerville Old Face" w:hAnsi="Baskerville Old Face"/>
          <w:sz w:val="24"/>
          <w:szCs w:val="24"/>
          <w:lang w:val="en-US"/>
        </w:rPr>
        <w:t xml:space="preserve">. </w:t>
      </w:r>
    </w:p>
    <w:p w:rsidR="006B3122" w:rsidRPr="006B3122" w:rsidRDefault="006B3122" w:rsidP="006B3122">
      <w:pPr>
        <w:jc w:val="both"/>
        <w:rPr>
          <w:rFonts w:ascii="Baskerville Old Face" w:hAnsi="Baskerville Old Face"/>
          <w:b/>
          <w:sz w:val="24"/>
          <w:szCs w:val="24"/>
          <w:lang w:val="en-US"/>
        </w:rPr>
      </w:pPr>
      <w:r w:rsidRPr="006B3122">
        <w:rPr>
          <w:rFonts w:ascii="Baskerville Old Face" w:hAnsi="Baskerville Old Face"/>
          <w:b/>
          <w:sz w:val="24"/>
          <w:szCs w:val="24"/>
          <w:lang w:val="en-US"/>
        </w:rPr>
        <w:t>2.1 Research Team composition</w:t>
      </w:r>
    </w:p>
    <w:p w:rsidR="006B3122" w:rsidRDefault="006B3122" w:rsidP="006B3122">
      <w:pPr>
        <w:jc w:val="both"/>
        <w:rPr>
          <w:rFonts w:ascii="Baskerville Old Face" w:hAnsi="Baskerville Old Face"/>
          <w:sz w:val="24"/>
          <w:szCs w:val="24"/>
          <w:lang w:val="en-US"/>
        </w:rPr>
      </w:pPr>
      <w:r w:rsidRPr="006B3122">
        <w:rPr>
          <w:rFonts w:ascii="Baskerville Old Face" w:hAnsi="Baskerville Old Face"/>
          <w:sz w:val="24"/>
          <w:szCs w:val="24"/>
          <w:lang w:val="en-US"/>
        </w:rPr>
        <w:t xml:space="preserve">The research team was multidisciplinary as it composed of subject matter specialists and experts who included food scientists, to handle food processing and post-harvest handling aspects (from NARO), a socio-economist to handle social, economic and rural development issues from </w:t>
      </w:r>
      <w:r w:rsidR="00E2109D">
        <w:rPr>
          <w:rFonts w:ascii="Baskerville Old Face" w:hAnsi="Baskerville Old Face"/>
          <w:sz w:val="24"/>
          <w:szCs w:val="24"/>
          <w:lang w:val="en-US"/>
        </w:rPr>
        <w:t xml:space="preserve">CHAINuganda (NGO)and FarmGain </w:t>
      </w:r>
      <w:r w:rsidRPr="006B3122">
        <w:rPr>
          <w:rFonts w:ascii="Baskerville Old Face" w:hAnsi="Baskerville Old Face"/>
          <w:sz w:val="24"/>
          <w:szCs w:val="24"/>
          <w:lang w:val="en-US"/>
        </w:rPr>
        <w:t>(Private business enterprise), a communication specialist from CABI, a botanist from   Makerere university, a breeder from UCU and a</w:t>
      </w:r>
      <w:r w:rsidR="00DF1491">
        <w:rPr>
          <w:rFonts w:ascii="Baskerville Old Face" w:hAnsi="Baskerville Old Face"/>
          <w:sz w:val="24"/>
          <w:szCs w:val="24"/>
          <w:lang w:val="en-US"/>
        </w:rPr>
        <w:t xml:space="preserve"> crop protection specialist </w:t>
      </w:r>
      <w:r w:rsidRPr="006B3122">
        <w:rPr>
          <w:rFonts w:ascii="Baskerville Old Face" w:hAnsi="Baskerville Old Face"/>
          <w:sz w:val="24"/>
          <w:szCs w:val="24"/>
          <w:lang w:val="en-US"/>
        </w:rPr>
        <w:t xml:space="preserve"> from UCU handle crop aspects.  The team partnered Jinja district extension staff, Caritas Jinja (a local NGO) and Butiiki irrigation Farmer group (local CBO) as well the local councils I, II and III officials in Mafubira division of Jinja district.  </w:t>
      </w:r>
    </w:p>
    <w:p w:rsidR="006B3122" w:rsidRPr="006B3122" w:rsidRDefault="006B3122" w:rsidP="006B3122">
      <w:pPr>
        <w:jc w:val="both"/>
        <w:rPr>
          <w:rFonts w:ascii="Baskerville Old Face" w:hAnsi="Baskerville Old Face"/>
          <w:b/>
          <w:sz w:val="24"/>
          <w:szCs w:val="24"/>
          <w:lang w:val="en-US"/>
        </w:rPr>
      </w:pPr>
      <w:r w:rsidRPr="006B3122">
        <w:rPr>
          <w:rFonts w:ascii="Baskerville Old Face" w:hAnsi="Baskerville Old Face"/>
          <w:b/>
          <w:sz w:val="24"/>
          <w:szCs w:val="24"/>
          <w:lang w:val="en-US"/>
        </w:rPr>
        <w:lastRenderedPageBreak/>
        <w:t>2.2 The rationale of the study   population</w:t>
      </w:r>
    </w:p>
    <w:p w:rsidR="006B3122" w:rsidRPr="006B3122" w:rsidRDefault="006B3122" w:rsidP="006B3122">
      <w:pPr>
        <w:jc w:val="both"/>
        <w:rPr>
          <w:rFonts w:ascii="Baskerville Old Face" w:hAnsi="Baskerville Old Face"/>
          <w:sz w:val="24"/>
          <w:szCs w:val="24"/>
          <w:lang w:val="en-US"/>
        </w:rPr>
      </w:pPr>
      <w:r w:rsidRPr="006B3122">
        <w:rPr>
          <w:rFonts w:ascii="Baskerville Old Face" w:hAnsi="Baskerville Old Face"/>
          <w:sz w:val="24"/>
          <w:szCs w:val="24"/>
          <w:lang w:val="en-US"/>
        </w:rPr>
        <w:t>The choice of the district was guided by the previous information regarding vegetable production both indigenous and exotic ones. The selected district is leading producer and where a sizeable proportion (over 40%) of vegetable harvest is sold. The underlying principle of this selection is that in locations where there is a reasonable level of commercialization, farmers and traders would be motivated to adopt technologies and value addition propositions that prolong and extend shelf life of vegetables. Ov</w:t>
      </w:r>
      <w:r w:rsidR="00DF1491">
        <w:rPr>
          <w:rFonts w:ascii="Baskerville Old Face" w:hAnsi="Baskerville Old Face"/>
          <w:sz w:val="24"/>
          <w:szCs w:val="24"/>
          <w:lang w:val="en-US"/>
        </w:rPr>
        <w:t>erall, 6</w:t>
      </w:r>
      <w:r w:rsidRPr="006B3122">
        <w:rPr>
          <w:rFonts w:ascii="Baskerville Old Face" w:hAnsi="Baskerville Old Face"/>
          <w:sz w:val="24"/>
          <w:szCs w:val="24"/>
          <w:lang w:val="en-US"/>
        </w:rPr>
        <w:t>0 particip</w:t>
      </w:r>
      <w:r w:rsidR="007749FD">
        <w:rPr>
          <w:rFonts w:ascii="Baskerville Old Face" w:hAnsi="Baskerville Old Face"/>
          <w:sz w:val="24"/>
          <w:szCs w:val="24"/>
          <w:lang w:val="en-US"/>
        </w:rPr>
        <w:t>ants were mobilized in Butiiki,J</w:t>
      </w:r>
      <w:r w:rsidRPr="006B3122">
        <w:rPr>
          <w:rFonts w:ascii="Baskerville Old Face" w:hAnsi="Baskerville Old Face"/>
          <w:sz w:val="24"/>
          <w:szCs w:val="24"/>
          <w:lang w:val="en-US"/>
        </w:rPr>
        <w:t xml:space="preserve">inja  district that belonged to 5 farmer vegetable irrigation groups  and in particular PRA was conducted at  place at Butiiki. </w:t>
      </w:r>
    </w:p>
    <w:p w:rsidR="006B3122" w:rsidRPr="006B3122" w:rsidRDefault="006B3122" w:rsidP="00791133">
      <w:pPr>
        <w:jc w:val="both"/>
        <w:rPr>
          <w:rFonts w:ascii="Baskerville Old Face" w:hAnsi="Baskerville Old Face"/>
          <w:b/>
          <w:sz w:val="24"/>
          <w:szCs w:val="24"/>
        </w:rPr>
      </w:pPr>
      <w:r w:rsidRPr="006B3122">
        <w:rPr>
          <w:rFonts w:ascii="Baskerville Old Face" w:hAnsi="Baskerville Old Face"/>
          <w:b/>
          <w:sz w:val="24"/>
          <w:szCs w:val="24"/>
        </w:rPr>
        <w:t>2.3 Research Methods</w:t>
      </w:r>
    </w:p>
    <w:p w:rsidR="00791133" w:rsidRPr="00791133" w:rsidRDefault="00791133" w:rsidP="00791133">
      <w:pPr>
        <w:jc w:val="both"/>
        <w:rPr>
          <w:rFonts w:ascii="Baskerville Old Face" w:hAnsi="Baskerville Old Face"/>
          <w:sz w:val="24"/>
          <w:szCs w:val="24"/>
        </w:rPr>
      </w:pPr>
      <w:r w:rsidRPr="00791133">
        <w:rPr>
          <w:rFonts w:ascii="Baskerville Old Face" w:hAnsi="Baskerville Old Face"/>
          <w:sz w:val="24"/>
          <w:szCs w:val="24"/>
        </w:rPr>
        <w:t xml:space="preserve">The methods used to gather data included interviewing, workshops, documentary reviews, participant observation, and </w:t>
      </w:r>
      <w:r>
        <w:rPr>
          <w:rFonts w:ascii="Baskerville Old Face" w:hAnsi="Baskerville Old Face"/>
          <w:sz w:val="24"/>
          <w:szCs w:val="24"/>
        </w:rPr>
        <w:t xml:space="preserve">group </w:t>
      </w:r>
      <w:r w:rsidR="00E46832">
        <w:rPr>
          <w:rFonts w:ascii="Baskerville Old Face" w:hAnsi="Baskerville Old Face"/>
          <w:sz w:val="24"/>
          <w:szCs w:val="24"/>
        </w:rPr>
        <w:t xml:space="preserve">self-assessment. </w:t>
      </w:r>
      <w:r>
        <w:rPr>
          <w:rFonts w:ascii="Baskerville Old Face" w:hAnsi="Baskerville Old Face"/>
          <w:sz w:val="24"/>
          <w:szCs w:val="24"/>
        </w:rPr>
        <w:t>To obtain information about f</w:t>
      </w:r>
      <w:r w:rsidRPr="00791133">
        <w:rPr>
          <w:rFonts w:ascii="Baskerville Old Face" w:hAnsi="Baskerville Old Face"/>
          <w:sz w:val="24"/>
          <w:szCs w:val="24"/>
        </w:rPr>
        <w:t>armer learning and innovation</w:t>
      </w:r>
      <w:r>
        <w:rPr>
          <w:rFonts w:ascii="Baskerville Old Face" w:hAnsi="Baskerville Old Face"/>
          <w:sz w:val="24"/>
          <w:szCs w:val="24"/>
        </w:rPr>
        <w:t>; e</w:t>
      </w:r>
      <w:r w:rsidRPr="00791133">
        <w:rPr>
          <w:rFonts w:ascii="Baskerville Old Face" w:hAnsi="Baskerville Old Face"/>
          <w:sz w:val="24"/>
          <w:szCs w:val="24"/>
        </w:rPr>
        <w:t>xtended conversational inter</w:t>
      </w:r>
      <w:r>
        <w:rPr>
          <w:rFonts w:ascii="Baskerville Old Face" w:hAnsi="Baskerville Old Face"/>
          <w:sz w:val="24"/>
          <w:szCs w:val="24"/>
        </w:rPr>
        <w:t xml:space="preserve">viewing was applied to this </w:t>
      </w:r>
      <w:r w:rsidRPr="00791133">
        <w:rPr>
          <w:rFonts w:ascii="Baskerville Old Face" w:hAnsi="Baskerville Old Face"/>
          <w:sz w:val="24"/>
          <w:szCs w:val="24"/>
        </w:rPr>
        <w:t xml:space="preserve">study guided by open ended questions to allow respondents to explain their views within context. In this case, </w:t>
      </w:r>
      <w:r>
        <w:rPr>
          <w:rFonts w:ascii="Baskerville Old Face" w:hAnsi="Baskerville Old Face"/>
          <w:sz w:val="24"/>
          <w:szCs w:val="24"/>
        </w:rPr>
        <w:t>AIVs seed</w:t>
      </w:r>
      <w:r w:rsidRPr="00791133">
        <w:rPr>
          <w:rFonts w:ascii="Baskerville Old Face" w:hAnsi="Baskerville Old Face"/>
          <w:sz w:val="24"/>
          <w:szCs w:val="24"/>
        </w:rPr>
        <w:t xml:space="preserve"> was used as an entry point to understand how farmers learn and innovate on their own </w:t>
      </w:r>
      <w:r>
        <w:rPr>
          <w:rFonts w:ascii="Baskerville Old Face" w:hAnsi="Baskerville Old Face"/>
          <w:sz w:val="24"/>
          <w:szCs w:val="24"/>
        </w:rPr>
        <w:t>initiative. Histories of vegetable seed</w:t>
      </w:r>
      <w:r w:rsidRPr="00791133">
        <w:rPr>
          <w:rFonts w:ascii="Baskerville Old Face" w:hAnsi="Baskerville Old Face"/>
          <w:sz w:val="24"/>
          <w:szCs w:val="24"/>
        </w:rPr>
        <w:t xml:space="preserve"> and associated kno</w:t>
      </w:r>
      <w:r w:rsidR="00E46832">
        <w:rPr>
          <w:rFonts w:ascii="Baskerville Old Face" w:hAnsi="Baskerville Old Face"/>
          <w:sz w:val="24"/>
          <w:szCs w:val="24"/>
        </w:rPr>
        <w:t>wledge flows were the</w:t>
      </w:r>
      <w:r w:rsidRPr="00791133">
        <w:rPr>
          <w:rFonts w:ascii="Baskerville Old Face" w:hAnsi="Baskerville Old Face"/>
          <w:sz w:val="24"/>
          <w:szCs w:val="24"/>
        </w:rPr>
        <w:t xml:space="preserve"> guide</w:t>
      </w:r>
      <w:r w:rsidR="00E46832">
        <w:rPr>
          <w:rFonts w:ascii="Baskerville Old Face" w:hAnsi="Baskerville Old Face"/>
          <w:sz w:val="24"/>
          <w:szCs w:val="24"/>
        </w:rPr>
        <w:t>s</w:t>
      </w:r>
      <w:r w:rsidRPr="00791133">
        <w:rPr>
          <w:rFonts w:ascii="Baskerville Old Face" w:hAnsi="Baskerville Old Face"/>
          <w:sz w:val="24"/>
          <w:szCs w:val="24"/>
        </w:rPr>
        <w:t xml:space="preserve"> for the questions aske</w:t>
      </w:r>
      <w:r>
        <w:rPr>
          <w:rFonts w:ascii="Baskerville Old Face" w:hAnsi="Baskerville Old Face"/>
          <w:sz w:val="24"/>
          <w:szCs w:val="24"/>
        </w:rPr>
        <w:t xml:space="preserve">d. To put the farmers </w:t>
      </w:r>
      <w:r w:rsidRPr="00791133">
        <w:rPr>
          <w:rFonts w:ascii="Baskerville Old Face" w:hAnsi="Baskerville Old Face"/>
          <w:sz w:val="24"/>
          <w:szCs w:val="24"/>
        </w:rPr>
        <w:t>in charge of the conversat</w:t>
      </w:r>
      <w:r w:rsidR="00E2109D">
        <w:rPr>
          <w:rFonts w:ascii="Baskerville Old Face" w:hAnsi="Baskerville Old Face"/>
          <w:sz w:val="24"/>
          <w:szCs w:val="24"/>
        </w:rPr>
        <w:t>ion</w:t>
      </w:r>
      <w:r w:rsidR="00E46832">
        <w:rPr>
          <w:rFonts w:ascii="Baskerville Old Face" w:hAnsi="Baskerville Old Face"/>
          <w:sz w:val="24"/>
          <w:szCs w:val="24"/>
        </w:rPr>
        <w:t>, the research team</w:t>
      </w:r>
      <w:r w:rsidR="00EB5549">
        <w:rPr>
          <w:rFonts w:ascii="Baskerville Old Face" w:hAnsi="Baskerville Old Face"/>
          <w:sz w:val="24"/>
          <w:szCs w:val="24"/>
        </w:rPr>
        <w:t xml:space="preserve"> </w:t>
      </w:r>
      <w:r>
        <w:rPr>
          <w:rFonts w:ascii="Baskerville Old Face" w:hAnsi="Baskerville Old Face"/>
          <w:sz w:val="24"/>
          <w:szCs w:val="24"/>
        </w:rPr>
        <w:t>displayed</w:t>
      </w:r>
      <w:r w:rsidRPr="00791133">
        <w:rPr>
          <w:rFonts w:ascii="Baskerville Old Face" w:hAnsi="Baskerville Old Face"/>
          <w:sz w:val="24"/>
          <w:szCs w:val="24"/>
        </w:rPr>
        <w:t xml:space="preserve"> ignorance about the subject</w:t>
      </w:r>
      <w:r>
        <w:rPr>
          <w:rFonts w:ascii="Baskerville Old Face" w:hAnsi="Baskerville Old Face"/>
          <w:sz w:val="24"/>
          <w:szCs w:val="24"/>
        </w:rPr>
        <w:t xml:space="preserve"> of seed business</w:t>
      </w:r>
      <w:r w:rsidRPr="00791133">
        <w:rPr>
          <w:rFonts w:ascii="Baskerville Old Face" w:hAnsi="Baskerville Old Face"/>
          <w:sz w:val="24"/>
          <w:szCs w:val="24"/>
        </w:rPr>
        <w:t xml:space="preserve">. </w:t>
      </w:r>
      <w:r>
        <w:rPr>
          <w:rFonts w:ascii="Baskerville Old Face" w:hAnsi="Baskerville Old Face"/>
          <w:sz w:val="24"/>
          <w:szCs w:val="24"/>
        </w:rPr>
        <w:t xml:space="preserve">Feigning </w:t>
      </w:r>
      <w:r w:rsidRPr="00791133">
        <w:rPr>
          <w:rFonts w:ascii="Baskerville Old Face" w:hAnsi="Baskerville Old Face"/>
          <w:sz w:val="24"/>
          <w:szCs w:val="24"/>
        </w:rPr>
        <w:t>ignorance</w:t>
      </w:r>
      <w:r>
        <w:rPr>
          <w:rFonts w:ascii="Baskerville Old Face" w:hAnsi="Baskerville Old Face"/>
          <w:sz w:val="24"/>
          <w:szCs w:val="24"/>
        </w:rPr>
        <w:t xml:space="preserve"> about vegetable seed production</w:t>
      </w:r>
      <w:r w:rsidRPr="00791133">
        <w:rPr>
          <w:rFonts w:ascii="Baskerville Old Face" w:hAnsi="Baskerville Old Face"/>
          <w:sz w:val="24"/>
          <w:szCs w:val="24"/>
        </w:rPr>
        <w:t xml:space="preserve"> put farmers in a position of confidence to narrate the history of</w:t>
      </w:r>
      <w:r>
        <w:rPr>
          <w:rFonts w:ascii="Baskerville Old Face" w:hAnsi="Baskerville Old Face"/>
          <w:sz w:val="24"/>
          <w:szCs w:val="24"/>
        </w:rPr>
        <w:t xml:space="preserve"> AIV</w:t>
      </w:r>
      <w:r w:rsidR="00EB5549">
        <w:rPr>
          <w:rFonts w:ascii="Baskerville Old Face" w:hAnsi="Baskerville Old Face"/>
          <w:sz w:val="24"/>
          <w:szCs w:val="24"/>
        </w:rPr>
        <w:t xml:space="preserve"> </w:t>
      </w:r>
      <w:r>
        <w:rPr>
          <w:rFonts w:ascii="Baskerville Old Face" w:hAnsi="Baskerville Old Face"/>
          <w:sz w:val="24"/>
          <w:szCs w:val="24"/>
        </w:rPr>
        <w:t>seed</w:t>
      </w:r>
      <w:r w:rsidRPr="00791133">
        <w:rPr>
          <w:rFonts w:ascii="Baskerville Old Face" w:hAnsi="Baskerville Old Face"/>
          <w:sz w:val="24"/>
          <w:szCs w:val="24"/>
        </w:rPr>
        <w:t xml:space="preserve">, in so far as they knew it, and to explain their </w:t>
      </w:r>
      <w:r>
        <w:rPr>
          <w:rFonts w:ascii="Baskerville Old Face" w:hAnsi="Baskerville Old Face"/>
          <w:sz w:val="24"/>
          <w:szCs w:val="24"/>
        </w:rPr>
        <w:t>experiences with the seeds</w:t>
      </w:r>
      <w:r w:rsidRPr="00791133">
        <w:rPr>
          <w:rFonts w:ascii="Baskerville Old Face" w:hAnsi="Baskerville Old Face"/>
          <w:sz w:val="24"/>
          <w:szCs w:val="24"/>
        </w:rPr>
        <w:t xml:space="preserve"> over time. From the position of an inquisitive learner, it was possible to appreciate innovations in farmer prac</w:t>
      </w:r>
      <w:r w:rsidR="006B3122">
        <w:rPr>
          <w:rFonts w:ascii="Baskerville Old Face" w:hAnsi="Baskerville Old Face"/>
          <w:sz w:val="24"/>
          <w:szCs w:val="24"/>
        </w:rPr>
        <w:t xml:space="preserve">tices, and understand knowledge </w:t>
      </w:r>
      <w:r w:rsidRPr="00791133">
        <w:rPr>
          <w:rFonts w:ascii="Baskerville Old Face" w:hAnsi="Baskerville Old Face"/>
          <w:sz w:val="24"/>
          <w:szCs w:val="24"/>
        </w:rPr>
        <w:t xml:space="preserve">flows leading on to these innovations. Extended interaction with farmers in their gardens put them at ease and increased their confidence to explain issues to show practically what they did and how they did it. </w:t>
      </w:r>
    </w:p>
    <w:p w:rsidR="00791133" w:rsidRDefault="00791133" w:rsidP="00791133">
      <w:pPr>
        <w:jc w:val="both"/>
        <w:rPr>
          <w:rFonts w:ascii="Baskerville Old Face" w:hAnsi="Baskerville Old Face"/>
          <w:sz w:val="24"/>
          <w:szCs w:val="24"/>
        </w:rPr>
      </w:pPr>
      <w:r w:rsidRPr="00791133">
        <w:rPr>
          <w:rFonts w:ascii="Baskerville Old Face" w:hAnsi="Baskerville Old Face"/>
          <w:sz w:val="24"/>
          <w:szCs w:val="24"/>
        </w:rPr>
        <w:t xml:space="preserve">Though </w:t>
      </w:r>
      <w:r w:rsidR="006B3122">
        <w:rPr>
          <w:rFonts w:ascii="Baskerville Old Face" w:hAnsi="Baskerville Old Face"/>
          <w:sz w:val="24"/>
          <w:szCs w:val="24"/>
        </w:rPr>
        <w:t>the research team</w:t>
      </w:r>
      <w:r w:rsidRPr="00791133">
        <w:rPr>
          <w:rFonts w:ascii="Baskerville Old Face" w:hAnsi="Baskerville Old Face"/>
          <w:sz w:val="24"/>
          <w:szCs w:val="24"/>
        </w:rPr>
        <w:t xml:space="preserve"> was guided by a checklist of issues, unstructured conversational interviews like those described by Bernard (1988) were preferred. Such interviews put the respondent at ease, to tell their stories. Probing questions (some elicited by observations in the field) were used to seek more information and clarification, to help in interpretation and ensure completeness of data. A voice recorder was used to take record of the interviews but field notes were also taken in notebooks. A research assistant helped in taking these notes during the interview, as the principle researcher’s attention was more on interacting with the farmers. At the end of each day, a full account of each farmer’s interview was written up, structured around thematic issues in the checklist. The field notes were used to cross-check accuracy of transcription of the voice records. Some farmers were visited more than once to follow-up on incomplete or unclear information. Also, in many cases, discussions were held in presence of other members of the family, mainly spouses and children, who also chipped in with information to enrich the discussions.</w:t>
      </w:r>
    </w:p>
    <w:p w:rsidR="00C07116" w:rsidRDefault="00C07116" w:rsidP="00791133">
      <w:pPr>
        <w:jc w:val="both"/>
        <w:rPr>
          <w:rFonts w:ascii="Baskerville Old Face" w:hAnsi="Baskerville Old Face"/>
          <w:sz w:val="24"/>
          <w:szCs w:val="24"/>
        </w:rPr>
      </w:pPr>
    </w:p>
    <w:p w:rsidR="00C07116" w:rsidRDefault="00C07116" w:rsidP="00791133">
      <w:pPr>
        <w:jc w:val="both"/>
        <w:rPr>
          <w:rFonts w:ascii="Baskerville Old Face" w:hAnsi="Baskerville Old Face"/>
          <w:sz w:val="24"/>
          <w:szCs w:val="24"/>
          <w:lang w:val="en-US"/>
        </w:rPr>
      </w:pPr>
    </w:p>
    <w:p w:rsidR="00791F9A" w:rsidRPr="00AB3767" w:rsidRDefault="004C776C" w:rsidP="00791F9A">
      <w:pPr>
        <w:jc w:val="both"/>
        <w:rPr>
          <w:rFonts w:ascii="Optima-Regular" w:hAnsi="Optima-Regular" w:cs="Optima-Regular"/>
          <w:sz w:val="28"/>
          <w:szCs w:val="28"/>
        </w:rPr>
      </w:pPr>
      <w:r w:rsidRPr="00AB3767">
        <w:rPr>
          <w:rFonts w:ascii="Baskerville Old Face" w:hAnsi="Baskerville Old Face"/>
          <w:b/>
          <w:sz w:val="28"/>
          <w:szCs w:val="28"/>
          <w:lang w:val="en-US"/>
        </w:rPr>
        <w:lastRenderedPageBreak/>
        <w:t>3. Results and Discussions</w:t>
      </w:r>
    </w:p>
    <w:p w:rsidR="004C776C" w:rsidRPr="00791F9A" w:rsidRDefault="00DF1491" w:rsidP="00791F9A">
      <w:pPr>
        <w:jc w:val="both"/>
        <w:rPr>
          <w:rFonts w:ascii="Baskerville Old Face" w:hAnsi="Baskerville Old Face"/>
          <w:sz w:val="24"/>
          <w:szCs w:val="24"/>
          <w:lang w:val="en-US"/>
        </w:rPr>
      </w:pPr>
      <w:r>
        <w:rPr>
          <w:rFonts w:ascii="Baskerville Old Face" w:hAnsi="Baskerville Old Face"/>
          <w:sz w:val="24"/>
          <w:szCs w:val="24"/>
        </w:rPr>
        <w:t xml:space="preserve">This section presents results of the concept of having the farmers in the driver’s seat, processes that ensured research responds to farmers’ priorities, effective learning methods and lessons learnt from this interaction between farmers and researchers. </w:t>
      </w:r>
    </w:p>
    <w:p w:rsidR="004C776C" w:rsidRPr="004C776C" w:rsidRDefault="004C776C" w:rsidP="00637A4D">
      <w:pPr>
        <w:jc w:val="both"/>
        <w:rPr>
          <w:rFonts w:ascii="Baskerville Old Face" w:hAnsi="Baskerville Old Face"/>
          <w:b/>
          <w:sz w:val="24"/>
          <w:szCs w:val="24"/>
          <w:lang w:val="en-US"/>
        </w:rPr>
      </w:pPr>
      <w:r w:rsidRPr="004C776C">
        <w:rPr>
          <w:rFonts w:ascii="Baskerville Old Face" w:hAnsi="Baskerville Old Face"/>
          <w:b/>
          <w:sz w:val="24"/>
          <w:szCs w:val="24"/>
          <w:lang w:val="en-US"/>
        </w:rPr>
        <w:t>3.1   Farmers in the Driver’s Seat of Vegetable research Agenda</w:t>
      </w:r>
    </w:p>
    <w:p w:rsidR="00AB3767" w:rsidRDefault="00AB3767" w:rsidP="00C56F1A">
      <w:pPr>
        <w:jc w:val="both"/>
        <w:rPr>
          <w:rFonts w:ascii="Baskerville Old Face" w:hAnsi="Baskerville Old Face"/>
          <w:sz w:val="24"/>
          <w:szCs w:val="24"/>
          <w:lang w:val="en-US"/>
        </w:rPr>
      </w:pPr>
      <w:r w:rsidRPr="00AB3767">
        <w:rPr>
          <w:rFonts w:ascii="Baskerville Old Face" w:hAnsi="Baskerville Old Face"/>
          <w:sz w:val="24"/>
          <w:szCs w:val="24"/>
        </w:rPr>
        <w:t>Farmers in the driver's seat’ of AIVs innovations is a principle that Ugandan Vegetable research team believes is central to addressing key challenges in smallholder Vegetable production, utilization and marketing. For too long, farmers have not received sufficient returns to their roles in vegetable value chains</w:t>
      </w:r>
      <w:r>
        <w:rPr>
          <w:rFonts w:ascii="Baskerville Old Face" w:hAnsi="Baskerville Old Face"/>
          <w:sz w:val="24"/>
          <w:szCs w:val="24"/>
        </w:rPr>
        <w:t xml:space="preserve"> (</w:t>
      </w:r>
      <w:r w:rsidR="00453513" w:rsidRPr="00453513">
        <w:rPr>
          <w:rFonts w:ascii="Baskerville Old Face" w:hAnsi="Baskerville Old Face"/>
          <w:sz w:val="24"/>
          <w:szCs w:val="24"/>
        </w:rPr>
        <w:t>Wennink</w:t>
      </w:r>
      <w:r w:rsidR="00453513">
        <w:rPr>
          <w:rFonts w:ascii="Baskerville Old Face" w:hAnsi="Baskerville Old Face"/>
          <w:sz w:val="24"/>
          <w:szCs w:val="24"/>
        </w:rPr>
        <w:t xml:space="preserve"> et al., 2014</w:t>
      </w:r>
      <w:r>
        <w:rPr>
          <w:rFonts w:ascii="Baskerville Old Face" w:hAnsi="Baskerville Old Face"/>
          <w:sz w:val="24"/>
          <w:szCs w:val="24"/>
        </w:rPr>
        <w:t>)</w:t>
      </w:r>
      <w:r w:rsidRPr="00AB3767">
        <w:rPr>
          <w:rFonts w:ascii="Baskerville Old Face" w:hAnsi="Baskerville Old Face"/>
          <w:sz w:val="24"/>
          <w:szCs w:val="24"/>
        </w:rPr>
        <w:t>. There are multiple causes of these low returns, including low productivity and lack of competitiveness in agricultural value chains. One of the main lessons from this project has been the central importance of the market. Interventions in the value chain must respond to business opportunities</w:t>
      </w:r>
      <w:r>
        <w:rPr>
          <w:rFonts w:ascii="Baskerville Old Face" w:hAnsi="Baskerville Old Face"/>
          <w:sz w:val="24"/>
          <w:szCs w:val="24"/>
        </w:rPr>
        <w:t xml:space="preserve"> (</w:t>
      </w:r>
      <w:r w:rsidR="00DF1491">
        <w:rPr>
          <w:rFonts w:ascii="Baskerville Old Face" w:hAnsi="Baskerville Old Face"/>
          <w:sz w:val="24"/>
          <w:szCs w:val="24"/>
        </w:rPr>
        <w:t>Kilimo Trust, 201</w:t>
      </w:r>
      <w:r w:rsidR="00453513">
        <w:rPr>
          <w:rFonts w:ascii="Baskerville Old Face" w:hAnsi="Baskerville Old Face"/>
          <w:sz w:val="24"/>
          <w:szCs w:val="24"/>
        </w:rPr>
        <w:t>4</w:t>
      </w:r>
      <w:r>
        <w:rPr>
          <w:rFonts w:ascii="Baskerville Old Face" w:hAnsi="Baskerville Old Face"/>
          <w:sz w:val="24"/>
          <w:szCs w:val="24"/>
        </w:rPr>
        <w:t>)</w:t>
      </w:r>
      <w:r w:rsidRPr="00AB3767">
        <w:rPr>
          <w:rFonts w:ascii="Baskerville Old Face" w:hAnsi="Baskerville Old Face"/>
          <w:sz w:val="24"/>
          <w:szCs w:val="24"/>
        </w:rPr>
        <w:t>. Farmers should increase their productivity targeting a specific market, as opposed to producing first, and then looking for a market later. Farmer organizations need to have an understanding of the dynamics of the market, including the specific quality and quantity requirements of the buyer</w:t>
      </w:r>
      <w:r>
        <w:rPr>
          <w:rFonts w:ascii="Baskerville Old Face" w:hAnsi="Baskerville Old Face"/>
          <w:sz w:val="24"/>
          <w:szCs w:val="24"/>
        </w:rPr>
        <w:t xml:space="preserve"> (</w:t>
      </w:r>
      <w:r w:rsidR="00453513" w:rsidRPr="00453513">
        <w:rPr>
          <w:rFonts w:ascii="Baskerville Old Face" w:hAnsi="Baskerville Old Face"/>
          <w:sz w:val="24"/>
          <w:szCs w:val="24"/>
        </w:rPr>
        <w:t>Wennink et al., 2014</w:t>
      </w:r>
      <w:r>
        <w:rPr>
          <w:rFonts w:ascii="Baskerville Old Face" w:hAnsi="Baskerville Old Face"/>
          <w:sz w:val="24"/>
          <w:szCs w:val="24"/>
        </w:rPr>
        <w:t>)</w:t>
      </w:r>
      <w:r w:rsidRPr="00AB3767">
        <w:rPr>
          <w:rFonts w:ascii="Baskerville Old Face" w:hAnsi="Baskerville Old Face"/>
          <w:sz w:val="24"/>
          <w:szCs w:val="24"/>
        </w:rPr>
        <w:t>.</w:t>
      </w:r>
    </w:p>
    <w:p w:rsidR="0033550C" w:rsidRDefault="00373D61" w:rsidP="00C56F1A">
      <w:pPr>
        <w:jc w:val="both"/>
        <w:rPr>
          <w:rFonts w:ascii="Baskerville Old Face" w:hAnsi="Baskerville Old Face"/>
          <w:sz w:val="24"/>
          <w:szCs w:val="24"/>
          <w:lang w:val="en-US"/>
        </w:rPr>
      </w:pPr>
      <w:r>
        <w:rPr>
          <w:rFonts w:ascii="Baskerville Old Face" w:hAnsi="Baskerville Old Face"/>
          <w:sz w:val="24"/>
          <w:szCs w:val="24"/>
          <w:lang w:val="en-US"/>
        </w:rPr>
        <w:t>From</w:t>
      </w:r>
      <w:r w:rsidR="007733E2">
        <w:rPr>
          <w:rFonts w:ascii="Baskerville Old Face" w:hAnsi="Baskerville Old Face"/>
          <w:sz w:val="24"/>
          <w:szCs w:val="24"/>
          <w:lang w:val="en-US"/>
        </w:rPr>
        <w:t xml:space="preserve"> analysis of information of PRA in 2014 and information of </w:t>
      </w:r>
      <w:r w:rsidR="002406B7">
        <w:rPr>
          <w:rFonts w:ascii="Baskerville Old Face" w:hAnsi="Baskerville Old Face"/>
          <w:sz w:val="24"/>
          <w:szCs w:val="24"/>
          <w:lang w:val="en-US"/>
        </w:rPr>
        <w:t>field study</w:t>
      </w:r>
      <w:r w:rsidR="007733E2">
        <w:rPr>
          <w:rFonts w:ascii="Baskerville Old Face" w:hAnsi="Baskerville Old Face"/>
          <w:sz w:val="24"/>
          <w:szCs w:val="24"/>
          <w:lang w:val="en-US"/>
        </w:rPr>
        <w:t xml:space="preserve"> in July 2017</w:t>
      </w:r>
      <w:r w:rsidR="0033550C">
        <w:rPr>
          <w:rFonts w:ascii="Baskerville Old Face" w:hAnsi="Baskerville Old Face"/>
          <w:sz w:val="24"/>
          <w:szCs w:val="24"/>
          <w:lang w:val="en-US"/>
        </w:rPr>
        <w:t xml:space="preserve"> (Table 1)</w:t>
      </w:r>
      <w:r>
        <w:rPr>
          <w:rFonts w:ascii="Baskerville Old Face" w:hAnsi="Baskerville Old Face"/>
          <w:sz w:val="24"/>
          <w:szCs w:val="24"/>
          <w:lang w:val="en-US"/>
        </w:rPr>
        <w:t xml:space="preserve">, three issues </w:t>
      </w:r>
      <w:r w:rsidR="00AB3767">
        <w:rPr>
          <w:rFonts w:ascii="Baskerville Old Face" w:hAnsi="Baskerville Old Face"/>
          <w:sz w:val="24"/>
          <w:szCs w:val="24"/>
          <w:lang w:val="en-US"/>
        </w:rPr>
        <w:t xml:space="preserve">emerge from the study namely; i) the changing priorities as indicated by rankings, </w:t>
      </w:r>
      <w:r w:rsidR="0033550C">
        <w:rPr>
          <w:rFonts w:ascii="Baskerville Old Face" w:hAnsi="Baskerville Old Face"/>
          <w:sz w:val="24"/>
          <w:szCs w:val="24"/>
          <w:lang w:val="en-US"/>
        </w:rPr>
        <w:t xml:space="preserve"> ii) </w:t>
      </w:r>
      <w:r w:rsidR="00AB3767">
        <w:rPr>
          <w:rFonts w:ascii="Baskerville Old Face" w:hAnsi="Baskerville Old Face"/>
          <w:sz w:val="24"/>
          <w:szCs w:val="24"/>
          <w:lang w:val="en-US"/>
        </w:rPr>
        <w:t xml:space="preserve">improved rates of adoption as indicated by farmers growing new crops </w:t>
      </w:r>
      <w:r w:rsidR="0033550C">
        <w:rPr>
          <w:rFonts w:ascii="Baskerville Old Face" w:hAnsi="Baskerville Old Face"/>
          <w:sz w:val="24"/>
          <w:szCs w:val="24"/>
          <w:lang w:val="en-US"/>
        </w:rPr>
        <w:t>as well as iii) improved market orientation with new opportunities</w:t>
      </w:r>
      <w:r w:rsidR="007733E2">
        <w:rPr>
          <w:rFonts w:ascii="Baskerville Old Face" w:hAnsi="Baskerville Old Face"/>
          <w:sz w:val="24"/>
          <w:szCs w:val="24"/>
          <w:lang w:val="en-US"/>
        </w:rPr>
        <w:t xml:space="preserve">. </w:t>
      </w:r>
    </w:p>
    <w:p w:rsidR="00F77434" w:rsidRDefault="0033550C" w:rsidP="00C56F1A">
      <w:pPr>
        <w:jc w:val="both"/>
        <w:rPr>
          <w:rFonts w:ascii="Baskerville Old Face" w:hAnsi="Baskerville Old Face"/>
          <w:sz w:val="24"/>
          <w:szCs w:val="24"/>
        </w:rPr>
      </w:pPr>
      <w:r>
        <w:rPr>
          <w:rFonts w:ascii="Baskerville Old Face" w:hAnsi="Baskerville Old Face"/>
          <w:sz w:val="24"/>
          <w:szCs w:val="24"/>
          <w:lang w:val="en-US"/>
        </w:rPr>
        <w:t xml:space="preserve"> In terms of changing priorities, d</w:t>
      </w:r>
      <w:r w:rsidR="001F308C">
        <w:rPr>
          <w:rFonts w:ascii="Baskerville Old Face" w:hAnsi="Baskerville Old Face"/>
          <w:sz w:val="24"/>
          <w:szCs w:val="24"/>
          <w:lang w:val="en-US"/>
        </w:rPr>
        <w:t xml:space="preserve">uring group discussions; </w:t>
      </w:r>
      <w:r w:rsidR="001F308C" w:rsidRPr="00637A4D">
        <w:rPr>
          <w:rFonts w:ascii="Baskerville Old Face" w:hAnsi="Baskerville Old Face"/>
          <w:sz w:val="24"/>
          <w:szCs w:val="24"/>
          <w:lang w:val="en-US"/>
        </w:rPr>
        <w:t>members</w:t>
      </w:r>
      <w:r w:rsidR="00637A4D" w:rsidRPr="00637A4D">
        <w:rPr>
          <w:rFonts w:ascii="Baskerville Old Face" w:hAnsi="Baskerville Old Face"/>
          <w:sz w:val="24"/>
          <w:szCs w:val="24"/>
          <w:lang w:val="en-US"/>
        </w:rPr>
        <w:t xml:space="preserve"> listed a number of vegetables grown in the</w:t>
      </w:r>
      <w:r w:rsidR="00684CCD">
        <w:rPr>
          <w:rFonts w:ascii="Baskerville Old Face" w:hAnsi="Baskerville Old Face"/>
          <w:sz w:val="24"/>
          <w:szCs w:val="24"/>
          <w:lang w:val="en-US"/>
        </w:rPr>
        <w:t>ir community by members</w:t>
      </w:r>
      <w:r w:rsidR="00637A4D" w:rsidRPr="00637A4D">
        <w:rPr>
          <w:rFonts w:ascii="Baskerville Old Face" w:hAnsi="Baskerville Old Face"/>
          <w:sz w:val="24"/>
          <w:szCs w:val="24"/>
          <w:lang w:val="en-US"/>
        </w:rPr>
        <w:t xml:space="preserve">. </w:t>
      </w:r>
      <w:r w:rsidR="00637A4D" w:rsidRPr="00637A4D">
        <w:rPr>
          <w:rFonts w:ascii="Baskerville Old Face" w:hAnsi="Baskerville Old Face"/>
          <w:sz w:val="24"/>
          <w:szCs w:val="24"/>
        </w:rPr>
        <w:t>On an ascending scale where 1 is the most important 10 least important, participants ranked the i</w:t>
      </w:r>
      <w:r w:rsidR="00684CCD">
        <w:rPr>
          <w:rFonts w:ascii="Baskerville Old Face" w:hAnsi="Baskerville Old Face"/>
          <w:sz w:val="24"/>
          <w:szCs w:val="24"/>
        </w:rPr>
        <w:t>mportance of vegetables</w:t>
      </w:r>
      <w:r w:rsidR="001F308C">
        <w:rPr>
          <w:rFonts w:ascii="Baskerville Old Face" w:hAnsi="Baskerville Old Face"/>
          <w:sz w:val="24"/>
          <w:szCs w:val="24"/>
        </w:rPr>
        <w:t xml:space="preserve"> as food and cash crop</w:t>
      </w:r>
      <w:r w:rsidR="00684CCD">
        <w:rPr>
          <w:rFonts w:ascii="Baskerville Old Face" w:hAnsi="Baskerville Old Face"/>
          <w:sz w:val="24"/>
          <w:szCs w:val="24"/>
        </w:rPr>
        <w:t xml:space="preserve"> (Table 1)</w:t>
      </w:r>
      <w:r w:rsidR="001F308C">
        <w:rPr>
          <w:rFonts w:ascii="Baskerville Old Face" w:hAnsi="Baskerville Old Face"/>
          <w:sz w:val="24"/>
          <w:szCs w:val="24"/>
        </w:rPr>
        <w:t>.</w:t>
      </w:r>
      <w:r w:rsidR="00684CCD">
        <w:rPr>
          <w:rFonts w:ascii="Baskerville Old Face" w:hAnsi="Baskerville Old Face"/>
          <w:sz w:val="24"/>
          <w:szCs w:val="24"/>
        </w:rPr>
        <w:t xml:space="preserve">Amaranthus (dodo) </w:t>
      </w:r>
      <w:r w:rsidR="00684CCD" w:rsidRPr="00637A4D">
        <w:rPr>
          <w:rFonts w:ascii="Baskerville Old Face" w:hAnsi="Baskerville Old Face"/>
          <w:sz w:val="24"/>
          <w:szCs w:val="24"/>
        </w:rPr>
        <w:t>emerged</w:t>
      </w:r>
      <w:r w:rsidR="001F308C">
        <w:rPr>
          <w:rFonts w:ascii="Baskerville Old Face" w:hAnsi="Baskerville Old Face"/>
          <w:sz w:val="24"/>
          <w:szCs w:val="24"/>
        </w:rPr>
        <w:t xml:space="preserve"> as</w:t>
      </w:r>
      <w:r w:rsidR="00637A4D" w:rsidRPr="00637A4D">
        <w:rPr>
          <w:rFonts w:ascii="Baskerville Old Face" w:hAnsi="Baskerville Old Face"/>
          <w:sz w:val="24"/>
          <w:szCs w:val="24"/>
        </w:rPr>
        <w:t xml:space="preserve"> number one vegetable, followed by</w:t>
      </w:r>
      <w:r w:rsidR="00684CCD">
        <w:rPr>
          <w:rFonts w:ascii="Baskerville Old Face" w:hAnsi="Baskerville Old Face"/>
          <w:sz w:val="24"/>
          <w:szCs w:val="24"/>
        </w:rPr>
        <w:t xml:space="preserve"> Kale (Sukuma wiki</w:t>
      </w:r>
      <w:r w:rsidR="0035759C">
        <w:rPr>
          <w:rFonts w:ascii="Baskerville Old Face" w:hAnsi="Baskerville Old Face"/>
          <w:sz w:val="24"/>
          <w:szCs w:val="24"/>
        </w:rPr>
        <w:t>)</w:t>
      </w:r>
      <w:r w:rsidR="0035759C" w:rsidRPr="00637A4D">
        <w:rPr>
          <w:rFonts w:ascii="Baskerville Old Face" w:hAnsi="Baskerville Old Face"/>
          <w:sz w:val="24"/>
          <w:szCs w:val="24"/>
        </w:rPr>
        <w:t xml:space="preserve"> in</w:t>
      </w:r>
      <w:r w:rsidR="00637A4D" w:rsidRPr="00637A4D">
        <w:rPr>
          <w:rFonts w:ascii="Baskerville Old Face" w:hAnsi="Baskerville Old Face"/>
          <w:sz w:val="24"/>
          <w:szCs w:val="24"/>
        </w:rPr>
        <w:t xml:space="preserve"> all d</w:t>
      </w:r>
      <w:r w:rsidR="00F77434">
        <w:rPr>
          <w:rFonts w:ascii="Baskerville Old Face" w:hAnsi="Baskerville Old Face"/>
          <w:sz w:val="24"/>
          <w:szCs w:val="24"/>
        </w:rPr>
        <w:t>istricts in the second position.</w:t>
      </w:r>
      <w:r w:rsidR="00637A4D" w:rsidRPr="00637A4D">
        <w:rPr>
          <w:rFonts w:ascii="Baskerville Old Face" w:hAnsi="Baskerville Old Face"/>
          <w:sz w:val="24"/>
          <w:szCs w:val="24"/>
        </w:rPr>
        <w:t xml:space="preserve"> The third position </w:t>
      </w:r>
      <w:r>
        <w:rPr>
          <w:rFonts w:ascii="Baskerville Old Face" w:hAnsi="Baskerville Old Face"/>
          <w:sz w:val="24"/>
          <w:szCs w:val="24"/>
        </w:rPr>
        <w:t>was</w:t>
      </w:r>
      <w:r w:rsidR="00637A4D" w:rsidRPr="00637A4D">
        <w:rPr>
          <w:rFonts w:ascii="Baskerville Old Face" w:hAnsi="Baskerville Old Face"/>
          <w:sz w:val="24"/>
          <w:szCs w:val="24"/>
        </w:rPr>
        <w:t xml:space="preserve"> occupied </w:t>
      </w:r>
      <w:r w:rsidR="001F308C">
        <w:rPr>
          <w:rFonts w:ascii="Baskerville Old Face" w:hAnsi="Baskerville Old Face"/>
          <w:sz w:val="24"/>
          <w:szCs w:val="24"/>
        </w:rPr>
        <w:t>by Ntula while eggplants (A</w:t>
      </w:r>
      <w:r w:rsidR="001F308C" w:rsidRPr="00637A4D">
        <w:rPr>
          <w:rFonts w:ascii="Baskerville Old Face" w:hAnsi="Baskerville Old Face"/>
          <w:sz w:val="24"/>
          <w:szCs w:val="24"/>
        </w:rPr>
        <w:t xml:space="preserve">ubergine) </w:t>
      </w:r>
      <w:r w:rsidR="00637A4D" w:rsidRPr="00637A4D">
        <w:rPr>
          <w:rFonts w:ascii="Baskerville Old Face" w:hAnsi="Baskerville Old Face"/>
          <w:sz w:val="24"/>
          <w:szCs w:val="24"/>
        </w:rPr>
        <w:t xml:space="preserve">were ranked number four. The </w:t>
      </w:r>
      <w:r w:rsidR="001F308C">
        <w:rPr>
          <w:rFonts w:ascii="Baskerville Old Face" w:hAnsi="Baskerville Old Face"/>
          <w:sz w:val="24"/>
          <w:szCs w:val="24"/>
        </w:rPr>
        <w:t>community</w:t>
      </w:r>
      <w:r w:rsidR="00637A4D" w:rsidRPr="00637A4D">
        <w:rPr>
          <w:rFonts w:ascii="Baskerville Old Face" w:hAnsi="Baskerville Old Face"/>
          <w:sz w:val="24"/>
          <w:szCs w:val="24"/>
        </w:rPr>
        <w:t xml:space="preserve"> further ranked</w:t>
      </w:r>
      <w:r w:rsidR="00EB5549">
        <w:rPr>
          <w:rFonts w:ascii="Baskerville Old Face" w:hAnsi="Baskerville Old Face"/>
          <w:sz w:val="24"/>
          <w:szCs w:val="24"/>
        </w:rPr>
        <w:t xml:space="preserve"> </w:t>
      </w:r>
      <w:r w:rsidR="000F7826">
        <w:rPr>
          <w:rFonts w:ascii="Baskerville Old Face" w:hAnsi="Baskerville Old Face"/>
          <w:sz w:val="24"/>
          <w:szCs w:val="24"/>
        </w:rPr>
        <w:t xml:space="preserve">Katunkuma </w:t>
      </w:r>
      <w:r w:rsidR="001F308C" w:rsidRPr="00637A4D">
        <w:rPr>
          <w:rFonts w:ascii="Baskerville Old Face" w:hAnsi="Baskerville Old Face"/>
          <w:sz w:val="24"/>
          <w:szCs w:val="24"/>
        </w:rPr>
        <w:t>in</w:t>
      </w:r>
      <w:r w:rsidR="00F77434">
        <w:rPr>
          <w:rFonts w:ascii="Baskerville Old Face" w:hAnsi="Baskerville Old Face"/>
          <w:sz w:val="24"/>
          <w:szCs w:val="24"/>
        </w:rPr>
        <w:t xml:space="preserve"> a position five</w:t>
      </w:r>
      <w:r w:rsidR="00637A4D" w:rsidRPr="00637A4D">
        <w:rPr>
          <w:rFonts w:ascii="Baskerville Old Face" w:hAnsi="Baskerville Old Face"/>
          <w:sz w:val="24"/>
          <w:szCs w:val="24"/>
        </w:rPr>
        <w:t xml:space="preserve">. </w:t>
      </w:r>
    </w:p>
    <w:p w:rsidR="00BC1FA6" w:rsidRDefault="00BC1FA6" w:rsidP="00637A4D">
      <w:pPr>
        <w:jc w:val="both"/>
        <w:rPr>
          <w:rFonts w:ascii="Baskerville Old Face" w:hAnsi="Baskerville Old Face"/>
          <w:sz w:val="24"/>
          <w:szCs w:val="24"/>
        </w:rPr>
      </w:pPr>
      <w:r>
        <w:rPr>
          <w:rFonts w:ascii="Baskerville Old Face" w:hAnsi="Baskerville Old Face"/>
          <w:sz w:val="24"/>
          <w:szCs w:val="24"/>
        </w:rPr>
        <w:t xml:space="preserve">The </w:t>
      </w:r>
      <w:r w:rsidR="00F77434">
        <w:rPr>
          <w:rFonts w:ascii="Baskerville Old Face" w:hAnsi="Baskerville Old Face"/>
          <w:sz w:val="24"/>
          <w:szCs w:val="24"/>
        </w:rPr>
        <w:t>proportion</w:t>
      </w:r>
      <w:r>
        <w:rPr>
          <w:rFonts w:ascii="Baskerville Old Face" w:hAnsi="Baskerville Old Face"/>
          <w:sz w:val="24"/>
          <w:szCs w:val="24"/>
        </w:rPr>
        <w:t xml:space="preserve"> of </w:t>
      </w:r>
      <w:r w:rsidR="00F77434">
        <w:rPr>
          <w:rFonts w:ascii="Baskerville Old Face" w:hAnsi="Baskerville Old Face"/>
          <w:sz w:val="24"/>
          <w:szCs w:val="24"/>
        </w:rPr>
        <w:t>group members</w:t>
      </w:r>
      <w:r>
        <w:rPr>
          <w:rFonts w:ascii="Baskerville Old Face" w:hAnsi="Baskerville Old Face"/>
          <w:sz w:val="24"/>
          <w:szCs w:val="24"/>
        </w:rPr>
        <w:t xml:space="preserve"> who grew these crops </w:t>
      </w:r>
      <w:r w:rsidR="00F77434">
        <w:rPr>
          <w:rFonts w:ascii="Baskerville Old Face" w:hAnsi="Baskerville Old Face"/>
          <w:sz w:val="24"/>
          <w:szCs w:val="24"/>
        </w:rPr>
        <w:t>increased</w:t>
      </w:r>
      <w:r w:rsidR="00EB5549">
        <w:rPr>
          <w:rFonts w:ascii="Baskerville Old Face" w:hAnsi="Baskerville Old Face"/>
          <w:sz w:val="24"/>
          <w:szCs w:val="24"/>
        </w:rPr>
        <w:t xml:space="preserve"> </w:t>
      </w:r>
      <w:r w:rsidR="00F77434">
        <w:rPr>
          <w:rFonts w:ascii="Baskerville Old Face" w:hAnsi="Baskerville Old Face"/>
          <w:sz w:val="24"/>
          <w:szCs w:val="24"/>
        </w:rPr>
        <w:t xml:space="preserve">when </w:t>
      </w:r>
      <w:r>
        <w:rPr>
          <w:rFonts w:ascii="Baskerville Old Face" w:hAnsi="Baskerville Old Face"/>
          <w:sz w:val="24"/>
          <w:szCs w:val="24"/>
        </w:rPr>
        <w:t xml:space="preserve">PRA </w:t>
      </w:r>
      <w:r w:rsidR="00F77434">
        <w:rPr>
          <w:rFonts w:ascii="Baskerville Old Face" w:hAnsi="Baskerville Old Face"/>
          <w:sz w:val="24"/>
          <w:szCs w:val="24"/>
        </w:rPr>
        <w:t xml:space="preserve"> period is compared with </w:t>
      </w:r>
      <w:r w:rsidR="00373D61">
        <w:rPr>
          <w:rFonts w:ascii="Baskerville Old Face" w:hAnsi="Baskerville Old Face"/>
          <w:sz w:val="24"/>
          <w:szCs w:val="24"/>
        </w:rPr>
        <w:t xml:space="preserve">M&amp;E study </w:t>
      </w:r>
      <w:r>
        <w:rPr>
          <w:rFonts w:ascii="Baskerville Old Face" w:hAnsi="Baskerville Old Face"/>
          <w:sz w:val="24"/>
          <w:szCs w:val="24"/>
        </w:rPr>
        <w:t>in 2017 (</w:t>
      </w:r>
      <w:r w:rsidR="00F77434">
        <w:rPr>
          <w:rFonts w:ascii="Baskerville Old Face" w:hAnsi="Baskerville Old Face"/>
          <w:sz w:val="24"/>
          <w:szCs w:val="24"/>
        </w:rPr>
        <w:t>T</w:t>
      </w:r>
      <w:r>
        <w:rPr>
          <w:rFonts w:ascii="Baskerville Old Face" w:hAnsi="Baskerville Old Face"/>
          <w:sz w:val="24"/>
          <w:szCs w:val="24"/>
        </w:rPr>
        <w:t xml:space="preserve">able1), with exception of Katunkuma, all the proportion of farmers who grew the crops increased when the numbers of farmers who are growing crop are compared to the period of PRA. </w:t>
      </w:r>
      <w:r w:rsidR="003E1C2A">
        <w:rPr>
          <w:rFonts w:ascii="Baskerville Old Face" w:hAnsi="Baskerville Old Face"/>
          <w:sz w:val="24"/>
          <w:szCs w:val="24"/>
        </w:rPr>
        <w:t>Indeed even new crops appear</w:t>
      </w:r>
      <w:r>
        <w:rPr>
          <w:rFonts w:ascii="Baskerville Old Face" w:hAnsi="Baskerville Old Face"/>
          <w:sz w:val="24"/>
          <w:szCs w:val="24"/>
        </w:rPr>
        <w:t xml:space="preserve"> on the grow</w:t>
      </w:r>
      <w:r w:rsidR="00F77434">
        <w:rPr>
          <w:rFonts w:ascii="Baskerville Old Face" w:hAnsi="Baskerville Old Face"/>
          <w:sz w:val="24"/>
          <w:szCs w:val="24"/>
        </w:rPr>
        <w:t>n</w:t>
      </w:r>
      <w:r w:rsidR="00EB5549">
        <w:rPr>
          <w:rFonts w:ascii="Baskerville Old Face" w:hAnsi="Baskerville Old Face"/>
          <w:sz w:val="24"/>
          <w:szCs w:val="24"/>
        </w:rPr>
        <w:t xml:space="preserve"> </w:t>
      </w:r>
      <w:r w:rsidR="00F77434">
        <w:rPr>
          <w:rFonts w:ascii="Baskerville Old Face" w:hAnsi="Baskerville Old Face"/>
          <w:sz w:val="24"/>
          <w:szCs w:val="24"/>
        </w:rPr>
        <w:t>crops list. The list now includes Nakati</w:t>
      </w:r>
      <w:r>
        <w:rPr>
          <w:rFonts w:ascii="Baskerville Old Face" w:hAnsi="Baskerville Old Face"/>
          <w:sz w:val="24"/>
          <w:szCs w:val="24"/>
        </w:rPr>
        <w:t xml:space="preserve"> and Jobyo.</w:t>
      </w:r>
      <w:r w:rsidR="00F77434">
        <w:rPr>
          <w:rFonts w:ascii="Baskerville Old Face" w:hAnsi="Baskerville Old Face"/>
          <w:sz w:val="24"/>
          <w:szCs w:val="24"/>
        </w:rPr>
        <w:t xml:space="preserve"> As of 2017, 61% and 22% of the farmers are growing Nakati and Jobyo vegetables, respectively.  Through Germplasm evaluation trials and demonstration sites, </w:t>
      </w:r>
      <w:r w:rsidR="001E1A79">
        <w:rPr>
          <w:rFonts w:ascii="Baskerville Old Face" w:hAnsi="Baskerville Old Face"/>
          <w:sz w:val="24"/>
          <w:szCs w:val="24"/>
        </w:rPr>
        <w:t>farmers observed Nakati and Jobyo vegetables, experimented with them and decided to adopt them as new crop enterprises.</w:t>
      </w:r>
      <w:r w:rsidR="0033550C">
        <w:rPr>
          <w:rFonts w:ascii="Baskerville Old Face" w:hAnsi="Baskerville Old Face"/>
          <w:sz w:val="24"/>
          <w:szCs w:val="24"/>
        </w:rPr>
        <w:t xml:space="preserve">  At the time of M&amp;E in July 2017, the priorities had significantly changed</w:t>
      </w:r>
      <w:r w:rsidR="00333B4C">
        <w:rPr>
          <w:rFonts w:ascii="Baskerville Old Face" w:hAnsi="Baskerville Old Face"/>
          <w:sz w:val="24"/>
          <w:szCs w:val="24"/>
        </w:rPr>
        <w:t xml:space="preserve"> and new crops like Nakati had come up and replaced highly prized vegetable such as Sukuma Wiki and Eggplants.</w:t>
      </w:r>
    </w:p>
    <w:p w:rsidR="00C07116" w:rsidRDefault="00C07116" w:rsidP="00637A4D">
      <w:pPr>
        <w:jc w:val="both"/>
        <w:rPr>
          <w:rFonts w:ascii="Baskerville Old Face" w:hAnsi="Baskerville Old Face"/>
          <w:sz w:val="24"/>
          <w:szCs w:val="24"/>
        </w:rPr>
      </w:pPr>
    </w:p>
    <w:p w:rsidR="000F7826" w:rsidRPr="000F7826" w:rsidRDefault="000F7826" w:rsidP="000F7826">
      <w:pPr>
        <w:ind w:left="1418" w:hanging="1276"/>
        <w:jc w:val="both"/>
        <w:rPr>
          <w:rFonts w:ascii="Baskerville Old Face" w:hAnsi="Baskerville Old Face"/>
          <w:b/>
        </w:rPr>
      </w:pPr>
      <w:r w:rsidRPr="000F7826">
        <w:rPr>
          <w:rFonts w:ascii="Baskerville Old Face" w:hAnsi="Baskerville Old Face"/>
          <w:b/>
        </w:rPr>
        <w:lastRenderedPageBreak/>
        <w:t>Table 1:</w:t>
      </w:r>
      <w:r w:rsidRPr="000F7826">
        <w:rPr>
          <w:rFonts w:ascii="Baskerville Old Face" w:hAnsi="Baskerville Old Face"/>
          <w:b/>
        </w:rPr>
        <w:tab/>
        <w:t>Trends of changes in different vegetables grown and status of vegetables from PRA time to date 2017</w:t>
      </w:r>
    </w:p>
    <w:tbl>
      <w:tblPr>
        <w:tblStyle w:val="TableGrid"/>
        <w:tblW w:w="9112" w:type="dxa"/>
        <w:tblLook w:val="04A0" w:firstRow="1" w:lastRow="0" w:firstColumn="1" w:lastColumn="0" w:noHBand="0" w:noVBand="1"/>
      </w:tblPr>
      <w:tblGrid>
        <w:gridCol w:w="3130"/>
        <w:gridCol w:w="850"/>
        <w:gridCol w:w="1276"/>
        <w:gridCol w:w="1276"/>
        <w:gridCol w:w="1275"/>
        <w:gridCol w:w="1305"/>
      </w:tblGrid>
      <w:tr w:rsidR="00887A8C" w:rsidRPr="00F575DB" w:rsidTr="008F5F0F">
        <w:tc>
          <w:tcPr>
            <w:tcW w:w="3130" w:type="dxa"/>
            <w:vMerge w:val="restart"/>
          </w:tcPr>
          <w:p w:rsidR="00887A8C" w:rsidRPr="00F575DB" w:rsidRDefault="00887A8C" w:rsidP="00637A4D">
            <w:pPr>
              <w:jc w:val="both"/>
              <w:rPr>
                <w:rFonts w:ascii="Baskerville Old Face" w:hAnsi="Baskerville Old Face"/>
              </w:rPr>
            </w:pPr>
            <w:r w:rsidRPr="00F575DB">
              <w:rPr>
                <w:rFonts w:ascii="Baskerville Old Face" w:hAnsi="Baskerville Old Face"/>
              </w:rPr>
              <w:t xml:space="preserve">Crop </w:t>
            </w:r>
          </w:p>
        </w:tc>
        <w:tc>
          <w:tcPr>
            <w:tcW w:w="850" w:type="dxa"/>
            <w:vMerge w:val="restart"/>
          </w:tcPr>
          <w:p w:rsidR="00887A8C" w:rsidRPr="00F575DB" w:rsidRDefault="00887A8C" w:rsidP="00637A4D">
            <w:pPr>
              <w:jc w:val="both"/>
              <w:rPr>
                <w:rFonts w:ascii="Baskerville Old Face" w:hAnsi="Baskerville Old Face"/>
              </w:rPr>
            </w:pPr>
            <w:r w:rsidRPr="00F575DB">
              <w:rPr>
                <w:rFonts w:ascii="Baskerville Old Face" w:hAnsi="Baskerville Old Face"/>
              </w:rPr>
              <w:t>Rank (1 -10)</w:t>
            </w:r>
          </w:p>
        </w:tc>
        <w:tc>
          <w:tcPr>
            <w:tcW w:w="2552" w:type="dxa"/>
            <w:gridSpan w:val="2"/>
          </w:tcPr>
          <w:p w:rsidR="00887A8C" w:rsidRPr="00F575DB" w:rsidRDefault="00887A8C" w:rsidP="00887A8C">
            <w:pPr>
              <w:jc w:val="center"/>
              <w:rPr>
                <w:rFonts w:ascii="Baskerville Old Face" w:hAnsi="Baskerville Old Face"/>
              </w:rPr>
            </w:pPr>
            <w:r>
              <w:rPr>
                <w:rFonts w:ascii="Baskerville Old Face" w:hAnsi="Baskerville Old Face"/>
              </w:rPr>
              <w:t>(%) Growing</w:t>
            </w:r>
          </w:p>
          <w:p w:rsidR="00887A8C" w:rsidRPr="00F575DB" w:rsidRDefault="00887A8C" w:rsidP="00887A8C">
            <w:pPr>
              <w:jc w:val="center"/>
              <w:rPr>
                <w:rFonts w:ascii="Baskerville Old Face" w:hAnsi="Baskerville Old Face"/>
              </w:rPr>
            </w:pPr>
          </w:p>
        </w:tc>
        <w:tc>
          <w:tcPr>
            <w:tcW w:w="2580" w:type="dxa"/>
            <w:gridSpan w:val="2"/>
          </w:tcPr>
          <w:p w:rsidR="00887A8C" w:rsidRPr="00F575DB" w:rsidRDefault="00CE7C38" w:rsidP="00CE7C38">
            <w:pPr>
              <w:jc w:val="center"/>
              <w:rPr>
                <w:rFonts w:ascii="Baskerville Old Face" w:hAnsi="Baskerville Old Face"/>
              </w:rPr>
            </w:pPr>
            <w:r>
              <w:rPr>
                <w:rFonts w:ascii="Baskerville Old Face" w:hAnsi="Baskerville Old Face"/>
              </w:rPr>
              <w:t xml:space="preserve"> Amount of Seeds </w:t>
            </w:r>
            <w:r w:rsidR="00E2109D">
              <w:rPr>
                <w:rFonts w:ascii="Baskerville Old Face" w:hAnsi="Baskerville Old Face"/>
              </w:rPr>
              <w:t>(packs of 50 gms</w:t>
            </w:r>
            <w:r w:rsidR="00887A8C" w:rsidRPr="00F575DB">
              <w:rPr>
                <w:rFonts w:ascii="Baskerville Old Face" w:hAnsi="Baskerville Old Face"/>
              </w:rPr>
              <w:t xml:space="preserve">)  </w:t>
            </w:r>
            <w:r w:rsidR="00887A8C">
              <w:rPr>
                <w:rFonts w:ascii="Baskerville Old Face" w:hAnsi="Baskerville Old Face"/>
              </w:rPr>
              <w:t>S</w:t>
            </w:r>
            <w:r>
              <w:rPr>
                <w:rFonts w:ascii="Baskerville Old Face" w:hAnsi="Baskerville Old Face"/>
              </w:rPr>
              <w:t>o</w:t>
            </w:r>
            <w:r w:rsidR="00887A8C">
              <w:rPr>
                <w:rFonts w:ascii="Baskerville Old Face" w:hAnsi="Baskerville Old Face"/>
              </w:rPr>
              <w:t>l</w:t>
            </w:r>
            <w:r>
              <w:rPr>
                <w:rFonts w:ascii="Baskerville Old Face" w:hAnsi="Baskerville Old Face"/>
              </w:rPr>
              <w:t>d</w:t>
            </w:r>
          </w:p>
        </w:tc>
      </w:tr>
      <w:tr w:rsidR="00887A8C" w:rsidRPr="00F575DB" w:rsidTr="008F5F0F">
        <w:tc>
          <w:tcPr>
            <w:tcW w:w="3130" w:type="dxa"/>
            <w:vMerge/>
          </w:tcPr>
          <w:p w:rsidR="00887A8C" w:rsidRPr="00F575DB" w:rsidRDefault="00887A8C" w:rsidP="00637A4D">
            <w:pPr>
              <w:jc w:val="both"/>
              <w:rPr>
                <w:rFonts w:ascii="Baskerville Old Face" w:hAnsi="Baskerville Old Face"/>
              </w:rPr>
            </w:pPr>
          </w:p>
        </w:tc>
        <w:tc>
          <w:tcPr>
            <w:tcW w:w="850" w:type="dxa"/>
            <w:vMerge/>
          </w:tcPr>
          <w:p w:rsidR="00887A8C" w:rsidRPr="00F575DB" w:rsidRDefault="00887A8C" w:rsidP="00637A4D">
            <w:pPr>
              <w:jc w:val="both"/>
              <w:rPr>
                <w:rFonts w:ascii="Baskerville Old Face" w:hAnsi="Baskerville Old Face"/>
              </w:rPr>
            </w:pPr>
          </w:p>
        </w:tc>
        <w:tc>
          <w:tcPr>
            <w:tcW w:w="1276" w:type="dxa"/>
          </w:tcPr>
          <w:p w:rsidR="00887A8C" w:rsidRPr="00F575DB" w:rsidRDefault="00887A8C" w:rsidP="00637A4D">
            <w:pPr>
              <w:jc w:val="both"/>
              <w:rPr>
                <w:rFonts w:ascii="Baskerville Old Face" w:hAnsi="Baskerville Old Face"/>
              </w:rPr>
            </w:pPr>
            <w:r w:rsidRPr="00F575DB">
              <w:rPr>
                <w:rFonts w:ascii="Baskerville Old Face" w:hAnsi="Baskerville Old Face"/>
              </w:rPr>
              <w:t xml:space="preserve">PRA </w:t>
            </w:r>
            <w:r>
              <w:rPr>
                <w:rFonts w:ascii="Baskerville Old Face" w:hAnsi="Baskerville Old Face"/>
              </w:rPr>
              <w:t>(</w:t>
            </w:r>
            <w:r w:rsidRPr="00F575DB">
              <w:rPr>
                <w:rFonts w:ascii="Baskerville Old Face" w:hAnsi="Baskerville Old Face"/>
              </w:rPr>
              <w:t>2014</w:t>
            </w:r>
            <w:r>
              <w:rPr>
                <w:rFonts w:ascii="Baskerville Old Face" w:hAnsi="Baskerville Old Face"/>
              </w:rPr>
              <w:t>)</w:t>
            </w:r>
          </w:p>
        </w:tc>
        <w:tc>
          <w:tcPr>
            <w:tcW w:w="1276" w:type="dxa"/>
          </w:tcPr>
          <w:p w:rsidR="00887A8C" w:rsidRPr="00F575DB" w:rsidRDefault="00887A8C" w:rsidP="00637A4D">
            <w:pPr>
              <w:jc w:val="both"/>
              <w:rPr>
                <w:rFonts w:ascii="Baskerville Old Face" w:hAnsi="Baskerville Old Face"/>
              </w:rPr>
            </w:pPr>
            <w:r>
              <w:rPr>
                <w:rFonts w:ascii="Baskerville Old Face" w:hAnsi="Baskerville Old Face"/>
              </w:rPr>
              <w:t>N</w:t>
            </w:r>
            <w:r w:rsidRPr="00F575DB">
              <w:rPr>
                <w:rFonts w:ascii="Baskerville Old Face" w:hAnsi="Baskerville Old Face"/>
              </w:rPr>
              <w:t xml:space="preserve">ow </w:t>
            </w:r>
            <w:r>
              <w:rPr>
                <w:rFonts w:ascii="Baskerville Old Face" w:hAnsi="Baskerville Old Face"/>
              </w:rPr>
              <w:t>(</w:t>
            </w:r>
            <w:r w:rsidRPr="00F575DB">
              <w:rPr>
                <w:rFonts w:ascii="Baskerville Old Face" w:hAnsi="Baskerville Old Face"/>
              </w:rPr>
              <w:t>2017</w:t>
            </w:r>
            <w:r>
              <w:rPr>
                <w:rFonts w:ascii="Baskerville Old Face" w:hAnsi="Baskerville Old Face"/>
              </w:rPr>
              <w:t>)</w:t>
            </w:r>
          </w:p>
        </w:tc>
        <w:tc>
          <w:tcPr>
            <w:tcW w:w="1275" w:type="dxa"/>
          </w:tcPr>
          <w:p w:rsidR="00887A8C" w:rsidRPr="00F575DB" w:rsidRDefault="00887A8C" w:rsidP="001E1A79">
            <w:pPr>
              <w:jc w:val="both"/>
              <w:rPr>
                <w:rFonts w:ascii="Baskerville Old Face" w:hAnsi="Baskerville Old Face"/>
              </w:rPr>
            </w:pPr>
            <w:r w:rsidRPr="00F575DB">
              <w:rPr>
                <w:rFonts w:ascii="Baskerville Old Face" w:hAnsi="Baskerville Old Face"/>
              </w:rPr>
              <w:t xml:space="preserve">PRA </w:t>
            </w:r>
            <w:r>
              <w:rPr>
                <w:rFonts w:ascii="Baskerville Old Face" w:hAnsi="Baskerville Old Face"/>
              </w:rPr>
              <w:t>(</w:t>
            </w:r>
            <w:r w:rsidRPr="00F575DB">
              <w:rPr>
                <w:rFonts w:ascii="Baskerville Old Face" w:hAnsi="Baskerville Old Face"/>
              </w:rPr>
              <w:t>2014</w:t>
            </w:r>
            <w:r>
              <w:rPr>
                <w:rFonts w:ascii="Baskerville Old Face" w:hAnsi="Baskerville Old Face"/>
              </w:rPr>
              <w:t>)</w:t>
            </w:r>
          </w:p>
        </w:tc>
        <w:tc>
          <w:tcPr>
            <w:tcW w:w="1305" w:type="dxa"/>
          </w:tcPr>
          <w:p w:rsidR="00887A8C" w:rsidRPr="00F575DB" w:rsidRDefault="00887A8C" w:rsidP="001E1A79">
            <w:pPr>
              <w:jc w:val="both"/>
              <w:rPr>
                <w:rFonts w:ascii="Baskerville Old Face" w:hAnsi="Baskerville Old Face"/>
              </w:rPr>
            </w:pPr>
            <w:r>
              <w:rPr>
                <w:rFonts w:ascii="Baskerville Old Face" w:hAnsi="Baskerville Old Face"/>
              </w:rPr>
              <w:t>N</w:t>
            </w:r>
            <w:r w:rsidRPr="00F575DB">
              <w:rPr>
                <w:rFonts w:ascii="Baskerville Old Face" w:hAnsi="Baskerville Old Face"/>
              </w:rPr>
              <w:t xml:space="preserve">ow </w:t>
            </w:r>
            <w:r>
              <w:rPr>
                <w:rFonts w:ascii="Baskerville Old Face" w:hAnsi="Baskerville Old Face"/>
              </w:rPr>
              <w:t>(</w:t>
            </w:r>
            <w:r w:rsidRPr="00F575DB">
              <w:rPr>
                <w:rFonts w:ascii="Baskerville Old Face" w:hAnsi="Baskerville Old Face"/>
              </w:rPr>
              <w:t>2017</w:t>
            </w:r>
            <w:r>
              <w:rPr>
                <w:rFonts w:ascii="Baskerville Old Face" w:hAnsi="Baskerville Old Face"/>
              </w:rPr>
              <w:t>)</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F575DB">
              <w:rPr>
                <w:rFonts w:ascii="Baskerville Old Face" w:hAnsi="Baskerville Old Face"/>
              </w:rPr>
              <w:t>Amaranthus (dodo)</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1</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90</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100</w:t>
            </w:r>
          </w:p>
        </w:tc>
        <w:tc>
          <w:tcPr>
            <w:tcW w:w="1275" w:type="dxa"/>
          </w:tcPr>
          <w:p w:rsidR="00887A8C" w:rsidRPr="00F575DB" w:rsidRDefault="00887A8C" w:rsidP="00887A8C">
            <w:pPr>
              <w:jc w:val="center"/>
              <w:rPr>
                <w:rFonts w:ascii="Baskerville Old Face" w:hAnsi="Baskerville Old Face"/>
              </w:rPr>
            </w:pPr>
            <w:r>
              <w:rPr>
                <w:rFonts w:ascii="Baskerville Old Face" w:hAnsi="Baskerville Old Face"/>
              </w:rPr>
              <w:t>0</w:t>
            </w:r>
          </w:p>
        </w:tc>
        <w:tc>
          <w:tcPr>
            <w:tcW w:w="1305" w:type="dxa"/>
          </w:tcPr>
          <w:p w:rsidR="00887A8C" w:rsidRPr="00F575DB" w:rsidRDefault="00196A80" w:rsidP="00887A8C">
            <w:pPr>
              <w:jc w:val="center"/>
              <w:rPr>
                <w:rFonts w:ascii="Baskerville Old Face" w:hAnsi="Baskerville Old Face"/>
              </w:rPr>
            </w:pPr>
            <w:r w:rsidRPr="00196A80">
              <w:rPr>
                <w:rFonts w:ascii="Baskerville Old Face" w:hAnsi="Baskerville Old Face"/>
              </w:rPr>
              <w:t>2840</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F575DB">
              <w:rPr>
                <w:rFonts w:ascii="Baskerville Old Face" w:hAnsi="Baskerville Old Face"/>
              </w:rPr>
              <w:t>Kale (Sukuma)</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20</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40</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E56CA0" w:rsidP="00887A8C">
            <w:pPr>
              <w:jc w:val="center"/>
              <w:rPr>
                <w:rFonts w:ascii="Baskerville Old Face" w:hAnsi="Baskerville Old Face"/>
              </w:rPr>
            </w:pPr>
            <w:r>
              <w:rPr>
                <w:rFonts w:ascii="Baskerville Old Face" w:hAnsi="Baskerville Old Face"/>
              </w:rPr>
              <w:t>-</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537926">
              <w:rPr>
                <w:rFonts w:ascii="Baskerville Old Face" w:hAnsi="Baskerville Old Face"/>
                <w:i/>
              </w:rPr>
              <w:t xml:space="preserve">S. </w:t>
            </w:r>
            <w:r w:rsidR="00537926" w:rsidRPr="00537926">
              <w:rPr>
                <w:rFonts w:ascii="Baskerville Old Face" w:hAnsi="Baskerville Old Face"/>
                <w:i/>
              </w:rPr>
              <w:t>a</w:t>
            </w:r>
            <w:r w:rsidRPr="00537926">
              <w:rPr>
                <w:rFonts w:ascii="Baskerville Old Face" w:hAnsi="Baskerville Old Face"/>
                <w:i/>
              </w:rPr>
              <w:t xml:space="preserve">ethiopicum </w:t>
            </w:r>
            <w:r w:rsidRPr="00F575DB">
              <w:rPr>
                <w:rFonts w:ascii="Baskerville Old Face" w:hAnsi="Baskerville Old Face"/>
              </w:rPr>
              <w:t xml:space="preserve"> Gilo (Ntula)</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3</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15</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66</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196A80" w:rsidP="00887A8C">
            <w:pPr>
              <w:jc w:val="center"/>
              <w:rPr>
                <w:rFonts w:ascii="Baskerville Old Face" w:hAnsi="Baskerville Old Face"/>
              </w:rPr>
            </w:pPr>
            <w:r>
              <w:rPr>
                <w:rFonts w:ascii="Baskerville Old Face" w:hAnsi="Baskerville Old Face"/>
              </w:rPr>
              <w:t>250</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F575DB">
              <w:rPr>
                <w:rFonts w:ascii="Baskerville Old Face" w:hAnsi="Baskerville Old Face"/>
              </w:rPr>
              <w:t>Eggplant (aubergine)</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4</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27</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48</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887A8C" w:rsidP="00887A8C">
            <w:pPr>
              <w:jc w:val="center"/>
              <w:rPr>
                <w:rFonts w:ascii="Baskerville Old Face" w:hAnsi="Baskerville Old Face"/>
              </w:rPr>
            </w:pPr>
          </w:p>
        </w:tc>
      </w:tr>
      <w:tr w:rsidR="00887A8C" w:rsidRPr="00F575DB" w:rsidTr="008F5F0F">
        <w:tc>
          <w:tcPr>
            <w:tcW w:w="3130" w:type="dxa"/>
          </w:tcPr>
          <w:p w:rsidR="00887A8C" w:rsidRPr="00F575DB" w:rsidRDefault="00EE06CB" w:rsidP="00537926">
            <w:pPr>
              <w:jc w:val="both"/>
              <w:rPr>
                <w:rFonts w:ascii="Baskerville Old Face" w:hAnsi="Baskerville Old Face"/>
              </w:rPr>
            </w:pPr>
            <w:r w:rsidRPr="00537926">
              <w:rPr>
                <w:rFonts w:ascii="Baskerville Old Face" w:hAnsi="Baskerville Old Face"/>
                <w:i/>
              </w:rPr>
              <w:t>S.</w:t>
            </w:r>
            <w:r w:rsidR="00537926" w:rsidRPr="00537926">
              <w:rPr>
                <w:rFonts w:ascii="Baskerville Old Face" w:hAnsi="Baskerville Old Face"/>
                <w:i/>
              </w:rPr>
              <w:t xml:space="preserve"> </w:t>
            </w:r>
            <w:r w:rsidR="005A1C70" w:rsidRPr="00537926">
              <w:rPr>
                <w:rFonts w:ascii="Baskerville Old Face" w:hAnsi="Baskerville Old Face"/>
                <w:i/>
              </w:rPr>
              <w:t>anguivi</w:t>
            </w:r>
            <w:r w:rsidR="00887A8C" w:rsidRPr="00F575DB">
              <w:rPr>
                <w:rFonts w:ascii="Baskerville Old Face" w:hAnsi="Baskerville Old Face"/>
              </w:rPr>
              <w:t xml:space="preserve"> (Katunkuma)</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5</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22</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22</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5A1C70" w:rsidP="00887A8C">
            <w:pPr>
              <w:jc w:val="center"/>
              <w:rPr>
                <w:rFonts w:ascii="Baskerville Old Face" w:hAnsi="Baskerville Old Face"/>
              </w:rPr>
            </w:pPr>
            <w:r>
              <w:rPr>
                <w:rFonts w:ascii="Baskerville Old Face" w:hAnsi="Baskerville Old Face"/>
              </w:rPr>
              <w:t>70</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537926">
              <w:rPr>
                <w:rFonts w:ascii="Baskerville Old Face" w:hAnsi="Baskerville Old Face"/>
                <w:i/>
              </w:rPr>
              <w:t>S.</w:t>
            </w:r>
            <w:r w:rsidR="00537926" w:rsidRPr="00537926">
              <w:rPr>
                <w:rFonts w:ascii="Baskerville Old Face" w:hAnsi="Baskerville Old Face"/>
                <w:i/>
              </w:rPr>
              <w:t xml:space="preserve"> a</w:t>
            </w:r>
            <w:r w:rsidRPr="00537926">
              <w:rPr>
                <w:rFonts w:ascii="Baskerville Old Face" w:hAnsi="Baskerville Old Face"/>
                <w:i/>
              </w:rPr>
              <w:t>ethiopicum</w:t>
            </w:r>
            <w:r w:rsidRPr="00F575DB">
              <w:rPr>
                <w:rFonts w:ascii="Baskerville Old Face" w:hAnsi="Baskerville Old Face"/>
              </w:rPr>
              <w:t xml:space="preserve"> </w:t>
            </w:r>
            <w:r w:rsidR="00537926">
              <w:rPr>
                <w:rFonts w:ascii="Baskerville Old Face" w:hAnsi="Baskerville Old Face"/>
              </w:rPr>
              <w:t xml:space="preserve">Shum </w:t>
            </w:r>
            <w:r w:rsidRPr="00F575DB">
              <w:rPr>
                <w:rFonts w:ascii="Baskerville Old Face" w:hAnsi="Baskerville Old Face"/>
              </w:rPr>
              <w:t>(Nakati)</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61</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5A1C70" w:rsidP="005A1C70">
            <w:pPr>
              <w:jc w:val="center"/>
              <w:rPr>
                <w:rFonts w:ascii="Baskerville Old Face" w:hAnsi="Baskerville Old Face"/>
              </w:rPr>
            </w:pPr>
            <w:r>
              <w:rPr>
                <w:rFonts w:ascii="Baskerville Old Face" w:hAnsi="Baskerville Old Face"/>
              </w:rPr>
              <w:t>995</w:t>
            </w:r>
          </w:p>
        </w:tc>
      </w:tr>
      <w:tr w:rsidR="00887A8C" w:rsidRPr="00F575DB" w:rsidTr="008F5F0F">
        <w:tc>
          <w:tcPr>
            <w:tcW w:w="3130" w:type="dxa"/>
          </w:tcPr>
          <w:p w:rsidR="00887A8C" w:rsidRPr="00F575DB" w:rsidRDefault="00887A8C" w:rsidP="00637A4D">
            <w:pPr>
              <w:jc w:val="both"/>
              <w:rPr>
                <w:rFonts w:ascii="Baskerville Old Face" w:hAnsi="Baskerville Old Face"/>
              </w:rPr>
            </w:pPr>
            <w:r w:rsidRPr="00F575DB">
              <w:rPr>
                <w:rFonts w:ascii="Baskerville Old Face" w:hAnsi="Baskerville Old Face"/>
              </w:rPr>
              <w:t>Spider plant (Jobyo)</w:t>
            </w:r>
          </w:p>
        </w:tc>
        <w:tc>
          <w:tcPr>
            <w:tcW w:w="850" w:type="dxa"/>
          </w:tcPr>
          <w:p w:rsidR="00887A8C" w:rsidRPr="00F575DB" w:rsidRDefault="00887A8C" w:rsidP="00887A8C">
            <w:pPr>
              <w:jc w:val="center"/>
              <w:rPr>
                <w:rFonts w:ascii="Baskerville Old Face" w:hAnsi="Baskerville Old Face"/>
              </w:rPr>
            </w:pPr>
            <w:r w:rsidRPr="00F575DB">
              <w:rPr>
                <w:rFonts w:ascii="Baskerville Old Face" w:hAnsi="Baskerville Old Face"/>
              </w:rPr>
              <w:t>-</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w:t>
            </w:r>
          </w:p>
        </w:tc>
        <w:tc>
          <w:tcPr>
            <w:tcW w:w="1276" w:type="dxa"/>
          </w:tcPr>
          <w:p w:rsidR="00887A8C" w:rsidRPr="00F575DB" w:rsidRDefault="00887A8C" w:rsidP="00887A8C">
            <w:pPr>
              <w:jc w:val="center"/>
              <w:rPr>
                <w:rFonts w:ascii="Baskerville Old Face" w:hAnsi="Baskerville Old Face"/>
              </w:rPr>
            </w:pPr>
            <w:r w:rsidRPr="00F575DB">
              <w:rPr>
                <w:rFonts w:ascii="Baskerville Old Face" w:hAnsi="Baskerville Old Face"/>
              </w:rPr>
              <w:t>22</w:t>
            </w:r>
          </w:p>
        </w:tc>
        <w:tc>
          <w:tcPr>
            <w:tcW w:w="1275" w:type="dxa"/>
          </w:tcPr>
          <w:p w:rsidR="00887A8C" w:rsidRDefault="00887A8C" w:rsidP="00887A8C">
            <w:pPr>
              <w:jc w:val="center"/>
            </w:pPr>
            <w:r w:rsidRPr="00DF3A3A">
              <w:rPr>
                <w:rFonts w:ascii="Baskerville Old Face" w:hAnsi="Baskerville Old Face"/>
              </w:rPr>
              <w:t>0</w:t>
            </w:r>
          </w:p>
        </w:tc>
        <w:tc>
          <w:tcPr>
            <w:tcW w:w="1305" w:type="dxa"/>
          </w:tcPr>
          <w:p w:rsidR="00887A8C" w:rsidRPr="00F575DB" w:rsidRDefault="005A1C70" w:rsidP="00887A8C">
            <w:pPr>
              <w:jc w:val="center"/>
              <w:rPr>
                <w:rFonts w:ascii="Baskerville Old Face" w:hAnsi="Baskerville Old Face"/>
              </w:rPr>
            </w:pPr>
            <w:r>
              <w:rPr>
                <w:rFonts w:ascii="Baskerville Old Face" w:hAnsi="Baskerville Old Face"/>
              </w:rPr>
              <w:t>400</w:t>
            </w:r>
          </w:p>
        </w:tc>
      </w:tr>
    </w:tbl>
    <w:p w:rsidR="00196A80" w:rsidRDefault="00196A80" w:rsidP="001E1A79">
      <w:pPr>
        <w:jc w:val="both"/>
        <w:rPr>
          <w:rFonts w:ascii="Baskerville Old Face" w:hAnsi="Baskerville Old Face"/>
          <w:sz w:val="24"/>
          <w:szCs w:val="24"/>
        </w:rPr>
      </w:pPr>
    </w:p>
    <w:p w:rsidR="001E1A79" w:rsidRDefault="001E1A79" w:rsidP="001E1A79">
      <w:pPr>
        <w:jc w:val="both"/>
        <w:rPr>
          <w:rFonts w:ascii="Baskerville Old Face" w:hAnsi="Baskerville Old Face"/>
          <w:sz w:val="24"/>
          <w:szCs w:val="24"/>
        </w:rPr>
      </w:pPr>
      <w:r>
        <w:rPr>
          <w:rFonts w:ascii="Baskerville Old Face" w:hAnsi="Baskerville Old Face"/>
          <w:sz w:val="24"/>
          <w:szCs w:val="24"/>
        </w:rPr>
        <w:t xml:space="preserve">The situation dramatically changes when the aspect of vegetable seed production and marketing in the community is considered (Table 1). At the </w:t>
      </w:r>
      <w:r w:rsidR="00196A80">
        <w:rPr>
          <w:rFonts w:ascii="Baskerville Old Face" w:hAnsi="Baskerville Old Face"/>
          <w:sz w:val="24"/>
          <w:szCs w:val="24"/>
        </w:rPr>
        <w:t xml:space="preserve">time of PRA no member in the community grew vegetables for seed or sold any seed to community members or far away. However, by July 2017, over 5390 </w:t>
      </w:r>
      <w:r w:rsidR="008F5F0F">
        <w:rPr>
          <w:rFonts w:ascii="Baskerville Old Face" w:hAnsi="Baskerville Old Face"/>
          <w:sz w:val="24"/>
          <w:szCs w:val="24"/>
        </w:rPr>
        <w:t>packets</w:t>
      </w:r>
      <w:r w:rsidR="00196A80">
        <w:rPr>
          <w:rFonts w:ascii="Baskerville Old Face" w:hAnsi="Baskerville Old Face"/>
          <w:sz w:val="24"/>
          <w:szCs w:val="24"/>
        </w:rPr>
        <w:t>(Table 1) of several seed types were produced and sold to other vegetable buyers and participants at the national agricultural trade fair in July 2017 and March 2017 Seed Fair in Jinja.</w:t>
      </w:r>
      <w:r w:rsidR="00537926">
        <w:rPr>
          <w:rFonts w:ascii="Baskerville Old Face" w:hAnsi="Baskerville Old Face"/>
          <w:sz w:val="24"/>
          <w:szCs w:val="24"/>
        </w:rPr>
        <w:t xml:space="preserve"> </w:t>
      </w:r>
      <w:r w:rsidR="003046F3">
        <w:rPr>
          <w:rFonts w:ascii="Baskerville Old Face" w:hAnsi="Baskerville Old Face"/>
          <w:sz w:val="24"/>
          <w:szCs w:val="24"/>
        </w:rPr>
        <w:t xml:space="preserve">Farmers after </w:t>
      </w:r>
      <w:r w:rsidR="008F5F0F">
        <w:rPr>
          <w:rFonts w:ascii="Baskerville Old Face" w:hAnsi="Baskerville Old Face"/>
          <w:sz w:val="24"/>
          <w:szCs w:val="24"/>
        </w:rPr>
        <w:t>participating in the vegetable g</w:t>
      </w:r>
      <w:r w:rsidR="003046F3">
        <w:rPr>
          <w:rFonts w:ascii="Baskerville Old Face" w:hAnsi="Baskerville Old Face"/>
          <w:sz w:val="24"/>
          <w:szCs w:val="24"/>
        </w:rPr>
        <w:t xml:space="preserve">ermplasm evaluation trials, observing the issues of seed production in the trials; experience sharing with Namulonge </w:t>
      </w:r>
      <w:r w:rsidR="00CA5E7E">
        <w:rPr>
          <w:rFonts w:ascii="Baskerville Old Face" w:hAnsi="Baskerville Old Face"/>
          <w:sz w:val="24"/>
          <w:szCs w:val="24"/>
        </w:rPr>
        <w:t>H</w:t>
      </w:r>
      <w:r w:rsidR="003046F3">
        <w:rPr>
          <w:rFonts w:ascii="Baskerville Old Face" w:hAnsi="Baskerville Old Face"/>
          <w:sz w:val="24"/>
          <w:szCs w:val="24"/>
        </w:rPr>
        <w:t xml:space="preserve">orticultural Farmers </w:t>
      </w:r>
      <w:r w:rsidR="00CA5E7E">
        <w:rPr>
          <w:rFonts w:ascii="Baskerville Old Face" w:hAnsi="Baskerville Old Face"/>
          <w:sz w:val="24"/>
          <w:szCs w:val="24"/>
        </w:rPr>
        <w:t>A</w:t>
      </w:r>
      <w:r w:rsidR="003046F3">
        <w:rPr>
          <w:rFonts w:ascii="Baskerville Old Face" w:hAnsi="Baskerville Old Face"/>
          <w:sz w:val="24"/>
          <w:szCs w:val="24"/>
        </w:rPr>
        <w:t xml:space="preserve">ssociation who have earned huge earnings from growing and selling vegetable seeds, farmers experimented with vegetable seeds at their learning centre, participated in the seed fair and realized could not satisfy all the seed request at the fair and decided </w:t>
      </w:r>
      <w:r w:rsidR="00CA5E7E">
        <w:rPr>
          <w:rFonts w:ascii="Baskerville Old Face" w:hAnsi="Baskerville Old Face"/>
          <w:sz w:val="24"/>
          <w:szCs w:val="24"/>
        </w:rPr>
        <w:t xml:space="preserve"> in their monthly group meeting in April </w:t>
      </w:r>
      <w:r w:rsidR="003046F3">
        <w:rPr>
          <w:rFonts w:ascii="Baskerville Old Face" w:hAnsi="Baskerville Old Face"/>
          <w:sz w:val="24"/>
          <w:szCs w:val="24"/>
        </w:rPr>
        <w:t xml:space="preserve">that as a group </w:t>
      </w:r>
      <w:r w:rsidR="00CA5E7E">
        <w:rPr>
          <w:rFonts w:ascii="Baskerville Old Face" w:hAnsi="Baskerville Old Face"/>
          <w:sz w:val="24"/>
          <w:szCs w:val="24"/>
        </w:rPr>
        <w:t>vegetable seed production and marketing</w:t>
      </w:r>
      <w:r w:rsidR="003046F3">
        <w:rPr>
          <w:rFonts w:ascii="Baskerville Old Face" w:hAnsi="Baskerville Old Face"/>
          <w:sz w:val="24"/>
          <w:szCs w:val="24"/>
        </w:rPr>
        <w:t xml:space="preserve"> is going to be their </w:t>
      </w:r>
      <w:r w:rsidR="00CA5E7E">
        <w:rPr>
          <w:rFonts w:ascii="Baskerville Old Face" w:hAnsi="Baskerville Old Face"/>
          <w:sz w:val="24"/>
          <w:szCs w:val="24"/>
        </w:rPr>
        <w:t xml:space="preserve"> main focus of season B of 2017</w:t>
      </w:r>
      <w:r w:rsidR="003046F3">
        <w:rPr>
          <w:rFonts w:ascii="Baskerville Old Face" w:hAnsi="Baskerville Old Face"/>
          <w:sz w:val="24"/>
          <w:szCs w:val="24"/>
        </w:rPr>
        <w:t>.</w:t>
      </w:r>
    </w:p>
    <w:p w:rsidR="003105D4" w:rsidRDefault="00F5040B" w:rsidP="001E1A79">
      <w:pPr>
        <w:jc w:val="both"/>
        <w:rPr>
          <w:rFonts w:ascii="Baskerville Old Face" w:hAnsi="Baskerville Old Face"/>
          <w:sz w:val="24"/>
          <w:szCs w:val="24"/>
        </w:rPr>
      </w:pPr>
      <w:r>
        <w:rPr>
          <w:rFonts w:ascii="Baskerville Old Face" w:hAnsi="Baskerville Old Face"/>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7.5pt;width:468pt;height:2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" fillcolor="#eeece1 [3203]" strokeweight=".5pt">
            <v:textbox>
              <w:txbxContent>
                <w:p w:rsidR="0089540B" w:rsidRPr="00C07116" w:rsidRDefault="0089540B" w:rsidP="00C07116">
                  <w:pPr>
                    <w:jc w:val="both"/>
                    <w:rPr>
                      <w:rFonts w:ascii="Baskerville Old Face" w:hAnsi="Baskerville Old Face"/>
                      <w:b/>
                      <w:bCs/>
                    </w:rPr>
                  </w:pPr>
                  <w:r w:rsidRPr="00C07116">
                    <w:rPr>
                      <w:rFonts w:ascii="Baskerville Old Face" w:hAnsi="Baskerville Old Face"/>
                      <w:b/>
                      <w:bCs/>
                    </w:rPr>
                    <w:t xml:space="preserve">Box 1: </w:t>
                  </w:r>
                  <w:r w:rsidRPr="00C07116">
                    <w:rPr>
                      <w:rFonts w:ascii="Baskerville Old Face" w:hAnsi="Baskerville Old Face"/>
                      <w:b/>
                      <w:bCs/>
                    </w:rPr>
                    <w:tab/>
                    <w:t xml:space="preserve">AIVs Seed changed </w:t>
                  </w:r>
                  <w:r w:rsidR="003C26FE">
                    <w:rPr>
                      <w:rFonts w:ascii="Baskerville Old Face" w:hAnsi="Baskerville Old Face"/>
                      <w:b/>
                      <w:bCs/>
                    </w:rPr>
                    <w:t>Muwanguzi</w:t>
                  </w:r>
                  <w:r w:rsidRPr="00C07116">
                    <w:rPr>
                      <w:rFonts w:ascii="Baskerville Old Face" w:hAnsi="Baskerville Old Face"/>
                      <w:b/>
                      <w:bCs/>
                    </w:rPr>
                    <w:t>’s farming fortunes forever.</w:t>
                  </w:r>
                </w:p>
                <w:p w:rsidR="006E5E17" w:rsidRPr="00C07116" w:rsidRDefault="0089540B" w:rsidP="00C07116">
                  <w:pPr>
                    <w:jc w:val="both"/>
                    <w:rPr>
                      <w:rFonts w:ascii="Baskerville Old Face" w:hAnsi="Baskerville Old Face"/>
                    </w:rPr>
                  </w:pPr>
                  <w:r w:rsidRPr="00C07116">
                    <w:rPr>
                      <w:rFonts w:ascii="Baskerville Old Face" w:hAnsi="Baskerville Old Face"/>
                    </w:rPr>
                    <w:t xml:space="preserve">David </w:t>
                  </w:r>
                  <w:r w:rsidR="003C26FE">
                    <w:rPr>
                      <w:rFonts w:ascii="Baskerville Old Face" w:hAnsi="Baskerville Old Face"/>
                    </w:rPr>
                    <w:t>Muwanguzi</w:t>
                  </w:r>
                  <w:r w:rsidRPr="00C07116">
                    <w:rPr>
                      <w:rFonts w:ascii="Baskerville Old Face" w:hAnsi="Baskerville Old Face"/>
                    </w:rPr>
                    <w:t xml:space="preserve"> is a long-time member of Butiki Irrigation Farmers Association which is one of the farmer organisations working on AIVs PAEPAERD</w:t>
                  </w:r>
                  <w:r w:rsidR="006E5E17" w:rsidRPr="00C07116">
                    <w:rPr>
                      <w:rFonts w:ascii="Baskerville Old Face" w:hAnsi="Baskerville Old Face"/>
                    </w:rPr>
                    <w:t xml:space="preserve"> project in Uganda. </w:t>
                  </w:r>
                  <w:r w:rsidRPr="00C07116">
                    <w:rPr>
                      <w:rFonts w:ascii="Baskerville Old Face" w:hAnsi="Baskerville Old Face"/>
                    </w:rPr>
                    <w:t xml:space="preserve">The project has been implemented in Jinja district Eastern Uganda since 2015. </w:t>
                  </w:r>
                  <w:r w:rsidR="003C26FE">
                    <w:rPr>
                      <w:rFonts w:ascii="Baskerville Old Face" w:hAnsi="Baskerville Old Face"/>
                    </w:rPr>
                    <w:t>Muwanguzi</w:t>
                  </w:r>
                  <w:r w:rsidR="00BA4A5C" w:rsidRPr="00C07116">
                    <w:rPr>
                      <w:rFonts w:ascii="Baskerville Old Face" w:hAnsi="Baskerville Old Face"/>
                    </w:rPr>
                    <w:t xml:space="preserve"> has been working on</w:t>
                  </w:r>
                  <w:r w:rsidRPr="00C07116">
                    <w:rPr>
                      <w:rFonts w:ascii="Baskerville Old Face" w:hAnsi="Baskerville Old Face"/>
                    </w:rPr>
                    <w:t xml:space="preserve"> his 4</w:t>
                  </w:r>
                  <w:r w:rsidR="00BA4A5C" w:rsidRPr="00C07116">
                    <w:rPr>
                      <w:rFonts w:ascii="Baskerville Old Face" w:hAnsi="Baskerville Old Face"/>
                    </w:rPr>
                    <w:t>-acre piece of land for over 12 years</w:t>
                  </w:r>
                  <w:r w:rsidRPr="00C07116">
                    <w:rPr>
                      <w:rFonts w:ascii="Baskerville Old Face" w:hAnsi="Baskerville Old Face"/>
                    </w:rPr>
                    <w:t xml:space="preserve">. </w:t>
                  </w:r>
                  <w:r w:rsidR="00BA4A5C" w:rsidRPr="00C07116">
                    <w:rPr>
                      <w:rFonts w:ascii="Baskerville Old Face" w:hAnsi="Baskerville Old Face"/>
                    </w:rPr>
                    <w:t xml:space="preserve"> He is not new to vegetable crop production; however, he is used to leafy</w:t>
                  </w:r>
                  <w:r w:rsidRPr="00C07116">
                    <w:rPr>
                      <w:rFonts w:ascii="Baskerville Old Face" w:hAnsi="Baskerville Old Face"/>
                    </w:rPr>
                    <w:t xml:space="preserve"> fresh </w:t>
                  </w:r>
                  <w:r w:rsidR="00BA4A5C" w:rsidRPr="00C07116">
                    <w:rPr>
                      <w:rFonts w:ascii="Baskerville Old Face" w:hAnsi="Baskerville Old Face"/>
                    </w:rPr>
                    <w:t xml:space="preserve">vegetables such as amaranthus (green dodo). On a normal day, with his wife and children while not at school, they harvest in the wee hours of the day to avoid vegetable drying, </w:t>
                  </w:r>
                  <w:r w:rsidR="006E5E17" w:rsidRPr="00C07116">
                    <w:rPr>
                      <w:rFonts w:ascii="Baskerville Old Face" w:hAnsi="Baskerville Old Face"/>
                    </w:rPr>
                    <w:t>tie</w:t>
                  </w:r>
                  <w:r w:rsidR="00BA4A5C" w:rsidRPr="00C07116">
                    <w:rPr>
                      <w:rFonts w:ascii="Baskerville Old Face" w:hAnsi="Baskerville Old Face"/>
                    </w:rPr>
                    <w:t xml:space="preserve"> them into bundles and </w:t>
                  </w:r>
                  <w:r w:rsidR="006E5E17" w:rsidRPr="00C07116">
                    <w:rPr>
                      <w:rFonts w:ascii="Baskerville Old Face" w:hAnsi="Baskerville Old Face"/>
                    </w:rPr>
                    <w:t>ride</w:t>
                  </w:r>
                  <w:r w:rsidR="00BA4A5C" w:rsidRPr="00C07116">
                    <w:rPr>
                      <w:rFonts w:ascii="Baskerville Old Face" w:hAnsi="Baskerville Old Face"/>
                    </w:rPr>
                    <w:t xml:space="preserve"> them to central</w:t>
                  </w:r>
                  <w:r w:rsidRPr="00C07116">
                    <w:rPr>
                      <w:rFonts w:ascii="Baskerville Old Face" w:hAnsi="Baskerville Old Face"/>
                    </w:rPr>
                    <w:t xml:space="preserve"> market in Jinja municipal</w:t>
                  </w:r>
                  <w:r w:rsidR="00BA4A5C" w:rsidRPr="00C07116">
                    <w:rPr>
                      <w:rFonts w:ascii="Baskerville Old Face" w:hAnsi="Baskerville Old Face"/>
                    </w:rPr>
                    <w:t>ity</w:t>
                  </w:r>
                  <w:r w:rsidRPr="00C07116">
                    <w:rPr>
                      <w:rFonts w:ascii="Baskerville Old Face" w:hAnsi="Baskerville Old Face"/>
                    </w:rPr>
                    <w:t xml:space="preserve">. </w:t>
                  </w:r>
                  <w:r w:rsidR="006E5E17" w:rsidRPr="00C07116">
                    <w:rPr>
                      <w:rFonts w:ascii="Baskerville Old Face" w:hAnsi="Baskerville Old Face"/>
                    </w:rPr>
                    <w:t xml:space="preserve"> A</w:t>
                  </w:r>
                  <w:r w:rsidRPr="00C07116">
                    <w:rPr>
                      <w:rFonts w:ascii="Baskerville Old Face" w:hAnsi="Baskerville Old Face"/>
                    </w:rPr>
                    <w:t>ll</w:t>
                  </w:r>
                  <w:r w:rsidR="006E5E17" w:rsidRPr="00C07116">
                    <w:rPr>
                      <w:rFonts w:ascii="Baskerville Old Face" w:hAnsi="Baskerville Old Face"/>
                    </w:rPr>
                    <w:t xml:space="preserve"> this</w:t>
                  </w:r>
                  <w:r w:rsidRPr="00C07116">
                    <w:rPr>
                      <w:rFonts w:ascii="Baskerville Old Face" w:hAnsi="Baskerville Old Face"/>
                    </w:rPr>
                    <w:t xml:space="preserve"> efforts used to earn him</w:t>
                  </w:r>
                  <w:r w:rsidR="006E5E17" w:rsidRPr="00C07116">
                    <w:rPr>
                      <w:rFonts w:ascii="Baskerville Old Face" w:hAnsi="Baskerville Old Face"/>
                    </w:rPr>
                    <w:t xml:space="preserve"> and</w:t>
                  </w:r>
                  <w:r w:rsidR="00510218" w:rsidRPr="00C07116">
                    <w:rPr>
                      <w:rFonts w:ascii="Baskerville Old Face" w:hAnsi="Baskerville Old Face"/>
                    </w:rPr>
                    <w:t xml:space="preserve"> his</w:t>
                  </w:r>
                  <w:r w:rsidR="006E5E17" w:rsidRPr="00C07116">
                    <w:rPr>
                      <w:rFonts w:ascii="Baskerville Old Face" w:hAnsi="Baskerville Old Face"/>
                    </w:rPr>
                    <w:t xml:space="preserve"> family about</w:t>
                  </w:r>
                  <w:r w:rsidRPr="00C07116">
                    <w:rPr>
                      <w:rFonts w:ascii="Baskerville Old Face" w:hAnsi="Baskerville Old Face"/>
                    </w:rPr>
                    <w:t xml:space="preserve"> UGX 900,000 a season.  </w:t>
                  </w:r>
                </w:p>
                <w:p w:rsidR="0089540B" w:rsidRPr="00C07116" w:rsidRDefault="00BA4A5C" w:rsidP="00C07116">
                  <w:pPr>
                    <w:jc w:val="both"/>
                    <w:rPr>
                      <w:rFonts w:ascii="Baskerville Old Face" w:hAnsi="Baskerville Old Face"/>
                    </w:rPr>
                  </w:pPr>
                  <w:r w:rsidRPr="00C07116">
                    <w:rPr>
                      <w:rFonts w:ascii="Baskerville Old Face" w:hAnsi="Baskerville Old Face"/>
                    </w:rPr>
                    <w:t xml:space="preserve">All </w:t>
                  </w:r>
                  <w:r w:rsidR="0089540B" w:rsidRPr="00C07116">
                    <w:rPr>
                      <w:rFonts w:ascii="Baskerville Old Face" w:hAnsi="Baskerville Old Face"/>
                    </w:rPr>
                    <w:t xml:space="preserve">this changed when he became involved with </w:t>
                  </w:r>
                  <w:r w:rsidR="0089540B" w:rsidRPr="00C07116">
                    <w:rPr>
                      <w:rFonts w:ascii="Baskerville Old Face" w:hAnsi="Baskerville Old Face"/>
                      <w:i/>
                    </w:rPr>
                    <w:t xml:space="preserve">PAEPARD vegetable project </w:t>
                  </w:r>
                  <w:r w:rsidR="0089540B" w:rsidRPr="00C07116">
                    <w:rPr>
                      <w:rFonts w:ascii="Baskerville Old Face" w:hAnsi="Baskerville Old Face"/>
                    </w:rPr>
                    <w:t>and realized life could be different – that through quality vegetable seed p</w:t>
                  </w:r>
                  <w:r w:rsidR="00C07116">
                    <w:rPr>
                      <w:rFonts w:ascii="Baskerville Old Face" w:hAnsi="Baskerville Old Face"/>
                    </w:rPr>
                    <w:t>roduction and marketing</w:t>
                  </w:r>
                  <w:r w:rsidR="006E5E17" w:rsidRPr="00C07116">
                    <w:rPr>
                      <w:rFonts w:ascii="Baskerville Old Face" w:hAnsi="Baskerville Old Face"/>
                    </w:rPr>
                    <w:t xml:space="preserve">. </w:t>
                  </w:r>
                  <w:r w:rsidR="003C26FE">
                    <w:rPr>
                      <w:rFonts w:ascii="Baskerville Old Face" w:hAnsi="Baskerville Old Face"/>
                    </w:rPr>
                    <w:t>Muwanguzi</w:t>
                  </w:r>
                  <w:r w:rsidR="0089540B" w:rsidRPr="00C07116">
                    <w:rPr>
                      <w:rFonts w:ascii="Baskerville Old Face" w:hAnsi="Baskerville Old Face"/>
                    </w:rPr>
                    <w:t xml:space="preserve"> after producing and selling 250 kgs of improved red Amaranthus veget</w:t>
                  </w:r>
                  <w:r w:rsidR="00C07116">
                    <w:rPr>
                      <w:rFonts w:ascii="Baskerville Old Face" w:hAnsi="Baskerville Old Face"/>
                    </w:rPr>
                    <w:t>ables seeds was able to secure</w:t>
                  </w:r>
                  <w:r w:rsidR="0089540B" w:rsidRPr="00C07116">
                    <w:rPr>
                      <w:rFonts w:ascii="Baskerville Old Face" w:hAnsi="Baskerville Old Face"/>
                    </w:rPr>
                    <w:t xml:space="preserve"> a high market price in June 2017 with National Farmers Federation which earned him UGX 10,000,000 ($ 2700).  Access to </w:t>
                  </w:r>
                  <w:r w:rsidR="006E5E17" w:rsidRPr="00C07116">
                    <w:rPr>
                      <w:rFonts w:ascii="Baskerville Old Face" w:hAnsi="Baskerville Old Face"/>
                    </w:rPr>
                    <w:t>capital through sell</w:t>
                  </w:r>
                  <w:r w:rsidR="0089540B" w:rsidRPr="00C07116">
                    <w:rPr>
                      <w:rFonts w:ascii="Baskerville Old Face" w:hAnsi="Baskerville Old Face"/>
                    </w:rPr>
                    <w:t xml:space="preserve"> of vegetable </w:t>
                  </w:r>
                  <w:r w:rsidR="006E5E17" w:rsidRPr="00C07116">
                    <w:rPr>
                      <w:rFonts w:ascii="Baskerville Old Face" w:hAnsi="Baskerville Old Face"/>
                    </w:rPr>
                    <w:t>seeds has</w:t>
                  </w:r>
                  <w:r w:rsidR="0089540B" w:rsidRPr="00C07116">
                    <w:rPr>
                      <w:rFonts w:ascii="Baskerville Old Face" w:hAnsi="Baskerville Old Face"/>
                    </w:rPr>
                    <w:t xml:space="preserve"> allowed </w:t>
                  </w:r>
                  <w:r w:rsidR="003C26FE">
                    <w:rPr>
                      <w:rFonts w:ascii="Baskerville Old Face" w:hAnsi="Baskerville Old Face"/>
                    </w:rPr>
                    <w:t>Muwanguzi</w:t>
                  </w:r>
                  <w:r w:rsidR="006E5E17" w:rsidRPr="00C07116">
                    <w:rPr>
                      <w:rFonts w:ascii="Baskerville Old Face" w:hAnsi="Baskerville Old Face"/>
                    </w:rPr>
                    <w:t xml:space="preserve"> to</w:t>
                  </w:r>
                  <w:r w:rsidR="0089540B" w:rsidRPr="00C07116">
                    <w:rPr>
                      <w:rFonts w:ascii="Baskerville Old Face" w:hAnsi="Baskerville Old Face"/>
                    </w:rPr>
                    <w:t xml:space="preserve"> purchase 3 acres </w:t>
                  </w:r>
                  <w:r w:rsidR="006E5E17" w:rsidRPr="00C07116">
                    <w:rPr>
                      <w:rFonts w:ascii="Baskerville Old Face" w:hAnsi="Baskerville Old Face"/>
                    </w:rPr>
                    <w:t>of land</w:t>
                  </w:r>
                  <w:r w:rsidR="0089540B" w:rsidRPr="00C07116">
                    <w:rPr>
                      <w:rFonts w:ascii="Baskerville Old Face" w:hAnsi="Baskerville Old Face"/>
                    </w:rPr>
                    <w:t xml:space="preserve">, </w:t>
                  </w:r>
                  <w:r w:rsidR="006E5E17" w:rsidRPr="00C07116">
                    <w:rPr>
                      <w:rFonts w:ascii="Baskerville Old Face" w:hAnsi="Baskerville Old Face"/>
                    </w:rPr>
                    <w:t>a motor</w:t>
                  </w:r>
                  <w:r w:rsidR="0089540B" w:rsidRPr="00C07116">
                    <w:rPr>
                      <w:rFonts w:ascii="Baskerville Old Face" w:hAnsi="Baskerville Old Face"/>
                    </w:rPr>
                    <w:t xml:space="preserve"> cycle to transport his crops, hire field staff</w:t>
                  </w:r>
                  <w:r w:rsidR="006E5E17" w:rsidRPr="00C07116">
                    <w:rPr>
                      <w:rFonts w:ascii="Baskerville Old Face" w:hAnsi="Baskerville Old Face"/>
                    </w:rPr>
                    <w:t>, and install</w:t>
                  </w:r>
                  <w:r w:rsidR="0089540B" w:rsidRPr="00C07116">
                    <w:rPr>
                      <w:rFonts w:ascii="Baskerville Old Face" w:hAnsi="Baskerville Old Face"/>
                    </w:rPr>
                    <w:t xml:space="preserve"> a 4-l</w:t>
                  </w:r>
                  <w:r w:rsidR="006E5E17" w:rsidRPr="00C07116">
                    <w:rPr>
                      <w:rFonts w:ascii="Baskerville Old Face" w:hAnsi="Baskerville Old Face"/>
                    </w:rPr>
                    <w:t>ight solar system for his home.</w:t>
                  </w:r>
                </w:p>
                <w:p w:rsidR="0089540B" w:rsidRDefault="0089540B"/>
              </w:txbxContent>
            </v:textbox>
          </v:shape>
        </w:pict>
      </w: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7E2DA0" w:rsidRDefault="007E2DA0" w:rsidP="001E1A79">
      <w:pPr>
        <w:jc w:val="both"/>
        <w:rPr>
          <w:rFonts w:ascii="Baskerville Old Face" w:hAnsi="Baskerville Old Face"/>
          <w:sz w:val="24"/>
          <w:szCs w:val="24"/>
        </w:rPr>
      </w:pPr>
    </w:p>
    <w:p w:rsidR="003C26FE" w:rsidRDefault="003C26FE">
      <w:pPr>
        <w:rPr>
          <w:rFonts w:ascii="Baskerville Old Face" w:hAnsi="Baskerville Old Face"/>
          <w:b/>
          <w:sz w:val="24"/>
          <w:szCs w:val="24"/>
        </w:rPr>
      </w:pPr>
      <w:r>
        <w:rPr>
          <w:rFonts w:ascii="Baskerville Old Face" w:hAnsi="Baskerville Old Face"/>
          <w:b/>
          <w:sz w:val="24"/>
          <w:szCs w:val="24"/>
        </w:rPr>
        <w:br w:type="page"/>
      </w:r>
    </w:p>
    <w:p w:rsidR="00793A34" w:rsidRPr="0054323E" w:rsidRDefault="0077601D" w:rsidP="0054323E">
      <w:pPr>
        <w:tabs>
          <w:tab w:val="left" w:pos="5410"/>
        </w:tabs>
        <w:jc w:val="both"/>
        <w:rPr>
          <w:rFonts w:ascii="Baskerville Old Face" w:hAnsi="Baskerville Old Face"/>
          <w:b/>
          <w:sz w:val="24"/>
          <w:szCs w:val="24"/>
        </w:rPr>
      </w:pPr>
      <w:r w:rsidRPr="0054323E">
        <w:rPr>
          <w:rFonts w:ascii="Baskerville Old Face" w:hAnsi="Baskerville Old Face"/>
          <w:b/>
          <w:sz w:val="24"/>
          <w:szCs w:val="24"/>
        </w:rPr>
        <w:lastRenderedPageBreak/>
        <w:t>3.2</w:t>
      </w:r>
      <w:r>
        <w:rPr>
          <w:rFonts w:ascii="Baskerville Old Face" w:hAnsi="Baskerville Old Face"/>
          <w:b/>
          <w:sz w:val="24"/>
          <w:szCs w:val="24"/>
        </w:rPr>
        <w:t xml:space="preserve"> Processes that</w:t>
      </w:r>
      <w:r w:rsidR="00373D61">
        <w:rPr>
          <w:rFonts w:ascii="Baskerville Old Face" w:hAnsi="Baskerville Old Face"/>
          <w:b/>
          <w:sz w:val="24"/>
          <w:szCs w:val="24"/>
        </w:rPr>
        <w:t xml:space="preserve"> Culminated into </w:t>
      </w:r>
      <w:r>
        <w:rPr>
          <w:rFonts w:ascii="Baskerville Old Face" w:hAnsi="Baskerville Old Face"/>
          <w:b/>
          <w:sz w:val="24"/>
          <w:szCs w:val="24"/>
        </w:rPr>
        <w:t xml:space="preserve">selection of </w:t>
      </w:r>
      <w:r w:rsidR="00373D61">
        <w:rPr>
          <w:rFonts w:ascii="Baskerville Old Face" w:hAnsi="Baskerville Old Face"/>
          <w:b/>
          <w:sz w:val="24"/>
          <w:szCs w:val="24"/>
        </w:rPr>
        <w:t>Vegetable seed</w:t>
      </w:r>
      <w:r>
        <w:rPr>
          <w:rFonts w:ascii="Baskerville Old Face" w:hAnsi="Baskerville Old Face"/>
          <w:b/>
          <w:sz w:val="24"/>
          <w:szCs w:val="24"/>
        </w:rPr>
        <w:t xml:space="preserve"> production and Marketing</w:t>
      </w:r>
      <w:r w:rsidR="0054323E" w:rsidRPr="0054323E">
        <w:rPr>
          <w:rFonts w:ascii="Baskerville Old Face" w:hAnsi="Baskerville Old Face"/>
          <w:b/>
          <w:sz w:val="24"/>
          <w:szCs w:val="24"/>
        </w:rPr>
        <w:tab/>
      </w:r>
    </w:p>
    <w:p w:rsidR="007F3D7D" w:rsidRPr="007F3D7D" w:rsidRDefault="0054323E" w:rsidP="007F3D7D">
      <w:pPr>
        <w:jc w:val="both"/>
        <w:rPr>
          <w:rFonts w:ascii="Baskerville Old Face" w:hAnsi="Baskerville Old Face"/>
          <w:sz w:val="24"/>
          <w:szCs w:val="24"/>
        </w:rPr>
      </w:pPr>
      <w:r w:rsidRPr="0054323E">
        <w:rPr>
          <w:rFonts w:ascii="Baskerville Old Face" w:hAnsi="Baskerville Old Face"/>
          <w:sz w:val="24"/>
          <w:szCs w:val="24"/>
        </w:rPr>
        <w:t xml:space="preserve">This section presents the progress made by </w:t>
      </w:r>
      <w:r>
        <w:rPr>
          <w:rFonts w:ascii="Baskerville Old Face" w:hAnsi="Baskerville Old Face"/>
          <w:sz w:val="24"/>
          <w:szCs w:val="24"/>
        </w:rPr>
        <w:t xml:space="preserve">the </w:t>
      </w:r>
      <w:r w:rsidRPr="0054323E">
        <w:rPr>
          <w:rFonts w:ascii="Baskerville Old Face" w:hAnsi="Baskerville Old Face"/>
          <w:sz w:val="24"/>
          <w:szCs w:val="24"/>
        </w:rPr>
        <w:t xml:space="preserve">team </w:t>
      </w:r>
      <w:r>
        <w:rPr>
          <w:rFonts w:ascii="Baskerville Old Face" w:hAnsi="Baskerville Old Face"/>
          <w:sz w:val="24"/>
          <w:szCs w:val="24"/>
        </w:rPr>
        <w:t>i</w:t>
      </w:r>
      <w:r w:rsidRPr="0054323E">
        <w:rPr>
          <w:rFonts w:ascii="Baskerville Old Face" w:hAnsi="Baskerville Old Face"/>
          <w:sz w:val="24"/>
          <w:szCs w:val="24"/>
        </w:rPr>
        <w:t xml:space="preserve">n terms of enhancing the capacity of </w:t>
      </w:r>
      <w:r>
        <w:rPr>
          <w:rFonts w:ascii="Baskerville Old Face" w:hAnsi="Baskerville Old Face"/>
          <w:sz w:val="24"/>
          <w:szCs w:val="24"/>
        </w:rPr>
        <w:t>farmers to produce vegetables and vegetable seeds</w:t>
      </w:r>
      <w:r w:rsidRPr="0054323E">
        <w:rPr>
          <w:rFonts w:ascii="Baskerville Old Face" w:hAnsi="Baskerville Old Face"/>
          <w:sz w:val="24"/>
          <w:szCs w:val="24"/>
        </w:rPr>
        <w:t xml:space="preserve">, </w:t>
      </w:r>
      <w:r>
        <w:rPr>
          <w:rFonts w:ascii="Baskerville Old Face" w:hAnsi="Baskerville Old Face"/>
          <w:sz w:val="24"/>
          <w:szCs w:val="24"/>
        </w:rPr>
        <w:t>sell them, promote them</w:t>
      </w:r>
      <w:r w:rsidRPr="0054323E">
        <w:rPr>
          <w:rFonts w:ascii="Baskerville Old Face" w:hAnsi="Baskerville Old Face"/>
          <w:sz w:val="24"/>
          <w:szCs w:val="24"/>
        </w:rPr>
        <w:t xml:space="preserve"> and </w:t>
      </w:r>
      <w:r>
        <w:rPr>
          <w:rFonts w:ascii="Baskerville Old Face" w:hAnsi="Baskerville Old Face"/>
          <w:sz w:val="24"/>
          <w:szCs w:val="24"/>
        </w:rPr>
        <w:t xml:space="preserve">form </w:t>
      </w:r>
      <w:r w:rsidR="008452DB">
        <w:rPr>
          <w:rFonts w:ascii="Baskerville Old Face" w:hAnsi="Baskerville Old Face"/>
          <w:sz w:val="24"/>
          <w:szCs w:val="24"/>
        </w:rPr>
        <w:t xml:space="preserve">vegetable </w:t>
      </w:r>
      <w:r w:rsidRPr="0054323E">
        <w:rPr>
          <w:rFonts w:ascii="Baskerville Old Face" w:hAnsi="Baskerville Old Face"/>
          <w:sz w:val="24"/>
          <w:szCs w:val="24"/>
        </w:rPr>
        <w:t>networks</w:t>
      </w:r>
      <w:r w:rsidR="008452DB">
        <w:rPr>
          <w:rFonts w:ascii="Baskerville Old Face" w:hAnsi="Baskerville Old Face"/>
          <w:sz w:val="24"/>
          <w:szCs w:val="24"/>
        </w:rPr>
        <w:t>/ platform</w:t>
      </w:r>
      <w:r w:rsidR="00053C61">
        <w:rPr>
          <w:rFonts w:ascii="Baskerville Old Face" w:hAnsi="Baskerville Old Face"/>
          <w:sz w:val="24"/>
          <w:szCs w:val="24"/>
        </w:rPr>
        <w:t xml:space="preserve"> (Table 2)</w:t>
      </w:r>
      <w:r w:rsidRPr="0054323E">
        <w:rPr>
          <w:rFonts w:ascii="Baskerville Old Face" w:hAnsi="Baskerville Old Face"/>
          <w:sz w:val="24"/>
          <w:szCs w:val="24"/>
        </w:rPr>
        <w:t>.</w:t>
      </w:r>
      <w:r w:rsidR="007F3D7D" w:rsidRPr="007F3D7D">
        <w:rPr>
          <w:rFonts w:ascii="Baskerville Old Face" w:hAnsi="Baskerville Old Face"/>
          <w:sz w:val="24"/>
          <w:szCs w:val="24"/>
        </w:rPr>
        <w:t xml:space="preserve">Participants learnt aspects such as site selection, land preparation, </w:t>
      </w:r>
      <w:r w:rsidR="003C26FE">
        <w:rPr>
          <w:rFonts w:ascii="Baskerville Old Face" w:hAnsi="Baskerville Old Face"/>
          <w:sz w:val="24"/>
          <w:szCs w:val="24"/>
        </w:rPr>
        <w:t>Vegetable</w:t>
      </w:r>
      <w:r w:rsidR="007F3D7D" w:rsidRPr="007F3D7D">
        <w:rPr>
          <w:rFonts w:ascii="Baskerville Old Face" w:hAnsi="Baskerville Old Face"/>
          <w:sz w:val="24"/>
          <w:szCs w:val="24"/>
        </w:rPr>
        <w:t xml:space="preserve"> seed handling, planting, weeds, insect pests and diseases management Participating </w:t>
      </w:r>
      <w:r w:rsidR="000D4B97">
        <w:rPr>
          <w:rFonts w:ascii="Baskerville Old Face" w:hAnsi="Baskerville Old Face"/>
          <w:sz w:val="24"/>
          <w:szCs w:val="24"/>
        </w:rPr>
        <w:t>farmers</w:t>
      </w:r>
      <w:r w:rsidR="007F3D7D" w:rsidRPr="007F3D7D">
        <w:rPr>
          <w:rFonts w:ascii="Baskerville Old Face" w:hAnsi="Baskerville Old Face"/>
          <w:sz w:val="24"/>
          <w:szCs w:val="24"/>
        </w:rPr>
        <w:t xml:space="preserve"> were also taken through a practical session of proper agro-chemical handling and application. </w:t>
      </w:r>
      <w:r w:rsidR="00053C61">
        <w:rPr>
          <w:rFonts w:ascii="Baskerville Old Face" w:hAnsi="Baskerville Old Face"/>
          <w:sz w:val="24"/>
          <w:szCs w:val="24"/>
        </w:rPr>
        <w:t xml:space="preserve"> The farmers</w:t>
      </w:r>
      <w:r w:rsidR="007F3D7D" w:rsidRPr="007F3D7D">
        <w:rPr>
          <w:rFonts w:ascii="Baskerville Old Face" w:hAnsi="Baskerville Old Face"/>
          <w:sz w:val="24"/>
          <w:szCs w:val="24"/>
        </w:rPr>
        <w:t xml:space="preserve"> are able to demarcate the gardens, inspect and rogue out off- types, pests and diseases plants, set minimum isolation distances, plant using proper spacing as well as controlling pests and diseases.</w:t>
      </w:r>
      <w:bookmarkStart w:id="1" w:name="_Toc425247566"/>
      <w:r w:rsidR="007F3D7D" w:rsidRPr="007F3D7D">
        <w:rPr>
          <w:rFonts w:ascii="Baskerville Old Face" w:hAnsi="Baskerville Old Face"/>
          <w:sz w:val="24"/>
          <w:szCs w:val="24"/>
          <w:lang w:val="en-US"/>
        </w:rPr>
        <w:t xml:space="preserve">To run and manage an effective </w:t>
      </w:r>
      <w:r w:rsidR="00053C61">
        <w:rPr>
          <w:rFonts w:ascii="Baskerville Old Face" w:hAnsi="Baskerville Old Face"/>
          <w:sz w:val="24"/>
          <w:szCs w:val="24"/>
          <w:lang w:val="en-US"/>
        </w:rPr>
        <w:t>vegetable</w:t>
      </w:r>
      <w:r w:rsidR="007F3D7D" w:rsidRPr="007F3D7D">
        <w:rPr>
          <w:rFonts w:ascii="Baskerville Old Face" w:hAnsi="Baskerville Old Face"/>
          <w:sz w:val="24"/>
          <w:szCs w:val="24"/>
          <w:lang w:val="en-US"/>
        </w:rPr>
        <w:t xml:space="preserve"> business, the </w:t>
      </w:r>
      <w:r w:rsidR="00053C61">
        <w:rPr>
          <w:rFonts w:ascii="Baskerville Old Face" w:hAnsi="Baskerville Old Face"/>
          <w:sz w:val="24"/>
          <w:szCs w:val="24"/>
          <w:lang w:val="en-US"/>
        </w:rPr>
        <w:t>farmers</w:t>
      </w:r>
      <w:r w:rsidR="007F3D7D" w:rsidRPr="007F3D7D">
        <w:rPr>
          <w:rFonts w:ascii="Baskerville Old Face" w:hAnsi="Baskerville Old Face"/>
          <w:sz w:val="24"/>
          <w:szCs w:val="24"/>
          <w:lang w:val="en-US"/>
        </w:rPr>
        <w:t xml:space="preserve"> must have the right skills to manage this business. Skills of running </w:t>
      </w:r>
      <w:r w:rsidR="00053C61">
        <w:rPr>
          <w:rFonts w:ascii="Baskerville Old Face" w:hAnsi="Baskerville Old Face"/>
          <w:sz w:val="24"/>
          <w:szCs w:val="24"/>
          <w:lang w:val="en-US"/>
        </w:rPr>
        <w:t>vegetable and seed</w:t>
      </w:r>
      <w:r w:rsidR="007F3D7D" w:rsidRPr="007F3D7D">
        <w:rPr>
          <w:rFonts w:ascii="Baskerville Old Face" w:hAnsi="Baskerville Old Face"/>
          <w:sz w:val="24"/>
          <w:szCs w:val="24"/>
          <w:lang w:val="en-US"/>
        </w:rPr>
        <w:t xml:space="preserve"> production as a profitable enterprise </w:t>
      </w:r>
      <w:bookmarkEnd w:id="1"/>
      <w:r w:rsidR="00053C61">
        <w:rPr>
          <w:rFonts w:ascii="Baskerville Old Face" w:hAnsi="Baskerville Old Face"/>
          <w:sz w:val="24"/>
          <w:szCs w:val="24"/>
        </w:rPr>
        <w:t>covered aspects such as vegetable</w:t>
      </w:r>
      <w:r w:rsidR="007F3D7D" w:rsidRPr="007F3D7D">
        <w:rPr>
          <w:rFonts w:ascii="Baskerville Old Face" w:hAnsi="Baskerville Old Face"/>
          <w:sz w:val="24"/>
          <w:szCs w:val="24"/>
        </w:rPr>
        <w:t xml:space="preserve"> seed business enterprise, entrepreneurship skills, </w:t>
      </w:r>
      <w:r w:rsidR="00053C61">
        <w:rPr>
          <w:rFonts w:ascii="Baskerville Old Face" w:hAnsi="Baskerville Old Face"/>
          <w:sz w:val="24"/>
          <w:szCs w:val="24"/>
        </w:rPr>
        <w:t>vegetable</w:t>
      </w:r>
      <w:r w:rsidR="007F3D7D" w:rsidRPr="007F3D7D">
        <w:rPr>
          <w:rFonts w:ascii="Baskerville Old Face" w:hAnsi="Baskerville Old Face"/>
          <w:sz w:val="24"/>
          <w:szCs w:val="24"/>
        </w:rPr>
        <w:t xml:space="preserve"> business planning and developing a business plan</w:t>
      </w:r>
      <w:r w:rsidR="00053C61">
        <w:rPr>
          <w:rFonts w:ascii="Baskerville Old Face" w:hAnsi="Baskerville Old Face"/>
          <w:sz w:val="24"/>
          <w:szCs w:val="24"/>
        </w:rPr>
        <w:t xml:space="preserve"> (Table2)</w:t>
      </w:r>
      <w:r w:rsidR="007F3D7D" w:rsidRPr="007F3D7D">
        <w:rPr>
          <w:rFonts w:ascii="Baskerville Old Face" w:hAnsi="Baskerville Old Face"/>
          <w:sz w:val="24"/>
          <w:szCs w:val="24"/>
        </w:rPr>
        <w:t xml:space="preserve">. </w:t>
      </w:r>
    </w:p>
    <w:p w:rsidR="007F3D7D" w:rsidRDefault="007F3D7D" w:rsidP="007F3D7D">
      <w:pPr>
        <w:jc w:val="both"/>
        <w:rPr>
          <w:rFonts w:ascii="Baskerville Old Face" w:hAnsi="Baskerville Old Face"/>
          <w:sz w:val="24"/>
          <w:szCs w:val="24"/>
        </w:rPr>
      </w:pPr>
      <w:r w:rsidRPr="007F3D7D">
        <w:rPr>
          <w:rFonts w:ascii="Baskerville Old Face" w:hAnsi="Baskerville Old Face"/>
          <w:sz w:val="24"/>
          <w:szCs w:val="24"/>
        </w:rPr>
        <w:t>The business training was conducted with lots of exercises which made the participants to fully get</w:t>
      </w:r>
      <w:r w:rsidR="00221291">
        <w:rPr>
          <w:rFonts w:ascii="Baskerville Old Face" w:hAnsi="Baskerville Old Face"/>
          <w:sz w:val="24"/>
          <w:szCs w:val="24"/>
        </w:rPr>
        <w:t xml:space="preserve"> involved. The participants</w:t>
      </w:r>
      <w:r w:rsidR="003C26FE">
        <w:rPr>
          <w:rFonts w:ascii="Baskerville Old Face" w:hAnsi="Baskerville Old Face"/>
          <w:sz w:val="24"/>
          <w:szCs w:val="24"/>
        </w:rPr>
        <w:t xml:space="preserve"> </w:t>
      </w:r>
      <w:r w:rsidR="00221291">
        <w:rPr>
          <w:rFonts w:ascii="Baskerville Old Face" w:hAnsi="Baskerville Old Face"/>
          <w:sz w:val="24"/>
          <w:szCs w:val="24"/>
        </w:rPr>
        <w:t>were divided into groups</w:t>
      </w:r>
      <w:r w:rsidR="003C26FE">
        <w:rPr>
          <w:rFonts w:ascii="Baskerville Old Face" w:hAnsi="Baskerville Old Face"/>
          <w:sz w:val="24"/>
          <w:szCs w:val="24"/>
        </w:rPr>
        <w:t xml:space="preserve"> </w:t>
      </w:r>
      <w:r w:rsidR="00221291">
        <w:rPr>
          <w:rFonts w:ascii="Baskerville Old Face" w:hAnsi="Baskerville Old Face"/>
          <w:sz w:val="24"/>
          <w:szCs w:val="24"/>
        </w:rPr>
        <w:t xml:space="preserve">where each group was </w:t>
      </w:r>
      <w:r w:rsidR="00221291" w:rsidRPr="007F3D7D">
        <w:rPr>
          <w:rFonts w:ascii="Baskerville Old Face" w:hAnsi="Baskerville Old Face"/>
          <w:sz w:val="24"/>
          <w:szCs w:val="24"/>
        </w:rPr>
        <w:t>given</w:t>
      </w:r>
      <w:r w:rsidR="003C26FE">
        <w:rPr>
          <w:rFonts w:ascii="Baskerville Old Face" w:hAnsi="Baskerville Old Face"/>
          <w:sz w:val="24"/>
          <w:szCs w:val="24"/>
        </w:rPr>
        <w:t xml:space="preserve"> </w:t>
      </w:r>
      <w:r w:rsidR="00221291">
        <w:rPr>
          <w:rFonts w:ascii="Baskerville Old Face" w:hAnsi="Baskerville Old Face"/>
          <w:sz w:val="24"/>
          <w:szCs w:val="24"/>
        </w:rPr>
        <w:t>a current vegetable business challenge to solve. Each group was offered opportunity to pitch their solution to other members. At</w:t>
      </w:r>
      <w:r w:rsidRPr="007F3D7D">
        <w:rPr>
          <w:rFonts w:ascii="Baskerville Old Face" w:hAnsi="Baskerville Old Face"/>
          <w:sz w:val="24"/>
          <w:szCs w:val="24"/>
        </w:rPr>
        <w:t xml:space="preserve"> the end</w:t>
      </w:r>
      <w:r w:rsidR="00221291">
        <w:rPr>
          <w:rFonts w:ascii="Baskerville Old Face" w:hAnsi="Baskerville Old Face"/>
          <w:sz w:val="24"/>
          <w:szCs w:val="24"/>
        </w:rPr>
        <w:t xml:space="preserve">, </w:t>
      </w:r>
      <w:r w:rsidR="00221291" w:rsidRPr="007F3D7D">
        <w:rPr>
          <w:rFonts w:ascii="Baskerville Old Face" w:hAnsi="Baskerville Old Face"/>
          <w:sz w:val="24"/>
          <w:szCs w:val="24"/>
        </w:rPr>
        <w:t>the</w:t>
      </w:r>
      <w:r w:rsidRPr="007F3D7D">
        <w:rPr>
          <w:rFonts w:ascii="Baskerville Old Face" w:hAnsi="Baskerville Old Face"/>
          <w:sz w:val="24"/>
          <w:szCs w:val="24"/>
        </w:rPr>
        <w:t xml:space="preserve"> participants were </w:t>
      </w:r>
      <w:r w:rsidR="00221291">
        <w:rPr>
          <w:rFonts w:ascii="Baskerville Old Face" w:hAnsi="Baskerville Old Face"/>
          <w:sz w:val="24"/>
          <w:szCs w:val="24"/>
        </w:rPr>
        <w:t>allowed to d</w:t>
      </w:r>
      <w:r w:rsidR="003C26FE">
        <w:rPr>
          <w:rFonts w:ascii="Baskerville Old Face" w:hAnsi="Baskerville Old Face"/>
          <w:sz w:val="24"/>
          <w:szCs w:val="24"/>
        </w:rPr>
        <w:t xml:space="preserve">iscuss the different solutions </w:t>
      </w:r>
      <w:r w:rsidR="00221291">
        <w:rPr>
          <w:rFonts w:ascii="Baskerville Old Face" w:hAnsi="Baskerville Old Face"/>
          <w:sz w:val="24"/>
          <w:szCs w:val="24"/>
        </w:rPr>
        <w:t xml:space="preserve">and select the winning solution. The participants were asked to </w:t>
      </w:r>
      <w:r w:rsidRPr="007F3D7D">
        <w:rPr>
          <w:rFonts w:ascii="Baskerville Old Face" w:hAnsi="Baskerville Old Face"/>
          <w:sz w:val="24"/>
          <w:szCs w:val="24"/>
        </w:rPr>
        <w:t xml:space="preserve">give reasons why the most successful group managed to make it. In this way they listed all the skills of a </w:t>
      </w:r>
      <w:r w:rsidR="00333B4C" w:rsidRPr="007F3D7D">
        <w:rPr>
          <w:rFonts w:ascii="Baskerville Old Face" w:hAnsi="Baskerville Old Face"/>
          <w:sz w:val="24"/>
          <w:szCs w:val="24"/>
        </w:rPr>
        <w:t xml:space="preserve">good </w:t>
      </w:r>
      <w:r w:rsidR="00333B4C">
        <w:rPr>
          <w:rFonts w:ascii="Baskerville Old Face" w:hAnsi="Baskerville Old Face"/>
          <w:sz w:val="24"/>
          <w:szCs w:val="24"/>
        </w:rPr>
        <w:t xml:space="preserve">vegetable </w:t>
      </w:r>
      <w:r w:rsidRPr="007F3D7D">
        <w:rPr>
          <w:rFonts w:ascii="Baskerville Old Face" w:hAnsi="Baskerville Old Face"/>
          <w:sz w:val="24"/>
          <w:szCs w:val="24"/>
        </w:rPr>
        <w:t xml:space="preserve">entrepreneur. Participants were divided into groups and the groups developed business plans; this imparted skills on developing a business plan which they are using to develop individual business plans for their </w:t>
      </w:r>
      <w:r w:rsidR="00053C61">
        <w:rPr>
          <w:rFonts w:ascii="Baskerville Old Face" w:hAnsi="Baskerville Old Face"/>
          <w:sz w:val="24"/>
          <w:szCs w:val="24"/>
        </w:rPr>
        <w:t>vegetable</w:t>
      </w:r>
      <w:r w:rsidRPr="007F3D7D">
        <w:rPr>
          <w:rFonts w:ascii="Baskerville Old Face" w:hAnsi="Baskerville Old Face"/>
          <w:sz w:val="24"/>
          <w:szCs w:val="24"/>
        </w:rPr>
        <w:t xml:space="preserve"> business. Participants were further trained in business record keeping and its importance. The aspects covered under this involved developing business ledgers, inventories as well as production expenses. </w:t>
      </w:r>
    </w:p>
    <w:p w:rsidR="00904F3E" w:rsidRDefault="00904F3E" w:rsidP="00904F3E">
      <w:pPr>
        <w:keepNext/>
        <w:jc w:val="both"/>
      </w:pPr>
      <w:r>
        <w:rPr>
          <w:rFonts w:ascii="Baskerville Old Face" w:hAnsi="Baskerville Old Face"/>
          <w:noProof/>
          <w:sz w:val="24"/>
          <w:szCs w:val="24"/>
          <w:lang w:eastAsia="en-GB"/>
        </w:rPr>
        <w:drawing>
          <wp:inline distT="0" distB="0" distL="0" distR="0">
            <wp:extent cx="3724275" cy="2482850"/>
            <wp:effectExtent l="19050" t="0" r="9525" b="0"/>
            <wp:docPr id="5" name="Picture 2" descr="D:\PAEPARD\Pictures\M&amp;E Field Visit Review-Uganda 17_18_2017\Day 2\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EPARD\Pictures\M&amp;E Field Visit Review-Uganda 17_18_2017\Day 2\IMG_0733.JPG"/>
                    <pic:cNvPicPr>
                      <a:picLocks noChangeAspect="1" noChangeArrowheads="1"/>
                    </pic:cNvPicPr>
                  </pic:nvPicPr>
                  <pic:blipFill>
                    <a:blip r:embed="rId8" cstate="print"/>
                    <a:srcRect/>
                    <a:stretch>
                      <a:fillRect/>
                    </a:stretch>
                  </pic:blipFill>
                  <pic:spPr bwMode="auto">
                    <a:xfrm>
                      <a:off x="0" y="0"/>
                      <a:ext cx="3729569" cy="2486379"/>
                    </a:xfrm>
                    <a:prstGeom prst="rect">
                      <a:avLst/>
                    </a:prstGeom>
                    <a:noFill/>
                    <a:ln w="9525">
                      <a:noFill/>
                      <a:miter lim="800000"/>
                      <a:headEnd/>
                      <a:tailEnd/>
                    </a:ln>
                  </pic:spPr>
                </pic:pic>
              </a:graphicData>
            </a:graphic>
          </wp:inline>
        </w:drawing>
      </w:r>
    </w:p>
    <w:p w:rsidR="00904F3E" w:rsidRDefault="00904F3E" w:rsidP="00904F3E">
      <w:pPr>
        <w:pStyle w:val="Caption"/>
        <w:jc w:val="both"/>
      </w:pPr>
      <w:r>
        <w:t xml:space="preserve">Figure </w:t>
      </w:r>
      <w:r w:rsidR="00F5040B">
        <w:fldChar w:fldCharType="begin"/>
      </w:r>
      <w:r w:rsidR="00F5040B">
        <w:instrText xml:space="preserve"> SEQ Figure \* ARABIC </w:instrText>
      </w:r>
      <w:r w:rsidR="00F5040B">
        <w:fldChar w:fldCharType="separate"/>
      </w:r>
      <w:r>
        <w:rPr>
          <w:noProof/>
        </w:rPr>
        <w:t>1</w:t>
      </w:r>
      <w:r w:rsidR="00F5040B">
        <w:rPr>
          <w:noProof/>
        </w:rPr>
        <w:fldChar w:fldCharType="end"/>
      </w:r>
      <w:r>
        <w:t xml:space="preserve"> A farmer showing the new seed packs they started using compared to the used mineral water bottles they use to use for packing seed for sale.</w:t>
      </w:r>
    </w:p>
    <w:p w:rsidR="00904F3E" w:rsidRDefault="00904F3E">
      <w:pPr>
        <w:rPr>
          <w:rFonts w:ascii="Baskerville Old Face" w:hAnsi="Baskerville Old Face"/>
          <w:b/>
          <w:sz w:val="24"/>
          <w:szCs w:val="24"/>
        </w:rPr>
      </w:pPr>
      <w:r>
        <w:rPr>
          <w:rFonts w:ascii="Baskerville Old Face" w:hAnsi="Baskerville Old Face"/>
          <w:b/>
          <w:sz w:val="24"/>
          <w:szCs w:val="24"/>
        </w:rPr>
        <w:br w:type="page"/>
      </w:r>
    </w:p>
    <w:p w:rsidR="00C56F1A" w:rsidRPr="00904F3E" w:rsidRDefault="00C56F1A" w:rsidP="00904F3E">
      <w:pPr>
        <w:rPr>
          <w:color w:val="4F81BD" w:themeColor="accent1"/>
          <w:sz w:val="18"/>
          <w:szCs w:val="18"/>
        </w:rPr>
      </w:pPr>
      <w:r w:rsidRPr="008F5F0F">
        <w:rPr>
          <w:rFonts w:ascii="Baskerville Old Face" w:hAnsi="Baskerville Old Face"/>
          <w:b/>
          <w:sz w:val="24"/>
          <w:szCs w:val="24"/>
        </w:rPr>
        <w:lastRenderedPageBreak/>
        <w:t xml:space="preserve">Table 2: The trainings number using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992"/>
        <w:gridCol w:w="1134"/>
        <w:gridCol w:w="1713"/>
      </w:tblGrid>
      <w:tr w:rsidR="00C261FE" w:rsidRPr="00812000" w:rsidTr="002D3387">
        <w:tc>
          <w:tcPr>
            <w:tcW w:w="3369" w:type="dxa"/>
            <w:tcBorders>
              <w:top w:val="single" w:sz="4" w:space="0" w:color="auto"/>
              <w:bottom w:val="single" w:sz="4" w:space="0" w:color="auto"/>
            </w:tcBorders>
          </w:tcPr>
          <w:p w:rsidR="00C261FE" w:rsidRPr="0011187A" w:rsidRDefault="00C261FE" w:rsidP="00637A4D">
            <w:pPr>
              <w:jc w:val="both"/>
              <w:rPr>
                <w:rFonts w:ascii="Baskerville Old Face" w:hAnsi="Baskerville Old Face"/>
                <w:b/>
              </w:rPr>
            </w:pPr>
            <w:r w:rsidRPr="0011187A">
              <w:rPr>
                <w:rFonts w:ascii="Baskerville Old Face" w:hAnsi="Baskerville Old Face"/>
                <w:b/>
              </w:rPr>
              <w:t xml:space="preserve">Intervention </w:t>
            </w:r>
          </w:p>
        </w:tc>
        <w:tc>
          <w:tcPr>
            <w:tcW w:w="1417" w:type="dxa"/>
            <w:tcBorders>
              <w:top w:val="single" w:sz="4" w:space="0" w:color="auto"/>
              <w:bottom w:val="single" w:sz="4" w:space="0" w:color="auto"/>
            </w:tcBorders>
          </w:tcPr>
          <w:p w:rsidR="00C261FE" w:rsidRPr="0011187A" w:rsidRDefault="00C261FE" w:rsidP="00637A4D">
            <w:pPr>
              <w:jc w:val="both"/>
              <w:rPr>
                <w:rFonts w:ascii="Baskerville Old Face" w:hAnsi="Baskerville Old Face"/>
                <w:b/>
              </w:rPr>
            </w:pPr>
            <w:r w:rsidRPr="0011187A">
              <w:rPr>
                <w:rFonts w:ascii="Baskerville Old Face" w:hAnsi="Baskerville Old Face"/>
                <w:b/>
              </w:rPr>
              <w:t xml:space="preserve">Number trained </w:t>
            </w:r>
          </w:p>
        </w:tc>
        <w:tc>
          <w:tcPr>
            <w:tcW w:w="992" w:type="dxa"/>
            <w:tcBorders>
              <w:top w:val="single" w:sz="4" w:space="0" w:color="auto"/>
              <w:bottom w:val="single" w:sz="4" w:space="0" w:color="auto"/>
            </w:tcBorders>
          </w:tcPr>
          <w:p w:rsidR="00C261FE" w:rsidRPr="0011187A" w:rsidRDefault="00C261FE" w:rsidP="00637A4D">
            <w:pPr>
              <w:jc w:val="both"/>
              <w:rPr>
                <w:rFonts w:ascii="Baskerville Old Face" w:hAnsi="Baskerville Old Face"/>
                <w:b/>
              </w:rPr>
            </w:pPr>
            <w:r w:rsidRPr="0011187A">
              <w:rPr>
                <w:rFonts w:ascii="Baskerville Old Face" w:hAnsi="Baskerville Old Face"/>
                <w:b/>
              </w:rPr>
              <w:t>Number using</w:t>
            </w:r>
          </w:p>
        </w:tc>
        <w:tc>
          <w:tcPr>
            <w:tcW w:w="1134" w:type="dxa"/>
            <w:tcBorders>
              <w:top w:val="single" w:sz="4" w:space="0" w:color="auto"/>
              <w:bottom w:val="single" w:sz="4" w:space="0" w:color="auto"/>
            </w:tcBorders>
          </w:tcPr>
          <w:p w:rsidR="00C261FE" w:rsidRPr="0011187A" w:rsidRDefault="00C261FE" w:rsidP="00C33E4A">
            <w:pPr>
              <w:jc w:val="both"/>
              <w:rPr>
                <w:rFonts w:ascii="Baskerville Old Face" w:hAnsi="Baskerville Old Face"/>
                <w:b/>
              </w:rPr>
            </w:pPr>
            <w:r w:rsidRPr="0011187A">
              <w:rPr>
                <w:rFonts w:ascii="Baskerville Old Face" w:hAnsi="Baskerville Old Face"/>
                <w:b/>
              </w:rPr>
              <w:t xml:space="preserve"> Ranking </w:t>
            </w:r>
          </w:p>
        </w:tc>
        <w:tc>
          <w:tcPr>
            <w:tcW w:w="1713" w:type="dxa"/>
            <w:tcBorders>
              <w:top w:val="single" w:sz="4" w:space="0" w:color="auto"/>
              <w:bottom w:val="single" w:sz="4" w:space="0" w:color="auto"/>
            </w:tcBorders>
          </w:tcPr>
          <w:p w:rsidR="00C261FE" w:rsidRPr="0011187A" w:rsidRDefault="002D2838" w:rsidP="00C33E4A">
            <w:pPr>
              <w:jc w:val="both"/>
              <w:rPr>
                <w:rFonts w:ascii="Baskerville Old Face" w:hAnsi="Baskerville Old Face"/>
                <w:b/>
              </w:rPr>
            </w:pPr>
            <w:r w:rsidRPr="0011187A">
              <w:rPr>
                <w:rFonts w:ascii="Baskerville Old Face" w:hAnsi="Baskerville Old Face"/>
                <w:b/>
              </w:rPr>
              <w:t xml:space="preserve"> Training </w:t>
            </w:r>
            <w:r w:rsidR="00C261FE" w:rsidRPr="0011187A">
              <w:rPr>
                <w:rFonts w:ascii="Baskerville Old Face" w:hAnsi="Baskerville Old Face"/>
                <w:b/>
              </w:rPr>
              <w:t xml:space="preserve">Method </w:t>
            </w:r>
          </w:p>
        </w:tc>
      </w:tr>
      <w:tr w:rsidR="00C261FE" w:rsidRPr="00812000" w:rsidTr="002D3387">
        <w:tc>
          <w:tcPr>
            <w:tcW w:w="3369" w:type="dxa"/>
            <w:tcBorders>
              <w:top w:val="single" w:sz="4" w:space="0" w:color="auto"/>
            </w:tcBorders>
          </w:tcPr>
          <w:p w:rsidR="00C261FE" w:rsidRPr="00812000" w:rsidRDefault="00C261FE" w:rsidP="00637A4D">
            <w:pPr>
              <w:jc w:val="both"/>
              <w:rPr>
                <w:rFonts w:ascii="Baskerville Old Face" w:hAnsi="Baskerville Old Face"/>
              </w:rPr>
            </w:pPr>
            <w:r w:rsidRPr="00812000">
              <w:rPr>
                <w:rFonts w:ascii="Baskerville Old Face" w:hAnsi="Baskerville Old Face"/>
              </w:rPr>
              <w:t>Vegetable germplasm collection and conservation</w:t>
            </w:r>
          </w:p>
        </w:tc>
        <w:tc>
          <w:tcPr>
            <w:tcW w:w="1417" w:type="dxa"/>
            <w:tcBorders>
              <w:top w:val="single" w:sz="4" w:space="0" w:color="auto"/>
            </w:tcBorders>
          </w:tcPr>
          <w:p w:rsidR="00C261FE" w:rsidRPr="00812000" w:rsidRDefault="00C261FE" w:rsidP="0011187A">
            <w:pPr>
              <w:jc w:val="center"/>
              <w:rPr>
                <w:rFonts w:ascii="Baskerville Old Face" w:hAnsi="Baskerville Old Face"/>
              </w:rPr>
            </w:pPr>
            <w:r>
              <w:rPr>
                <w:rFonts w:ascii="Baskerville Old Face" w:hAnsi="Baskerville Old Face"/>
              </w:rPr>
              <w:t>35</w:t>
            </w:r>
          </w:p>
        </w:tc>
        <w:tc>
          <w:tcPr>
            <w:tcW w:w="992" w:type="dxa"/>
            <w:tcBorders>
              <w:top w:val="single" w:sz="4" w:space="0" w:color="auto"/>
            </w:tcBorders>
          </w:tcPr>
          <w:p w:rsidR="00C261FE" w:rsidRPr="00812000" w:rsidRDefault="0011187A" w:rsidP="0011187A">
            <w:pPr>
              <w:jc w:val="center"/>
              <w:rPr>
                <w:rFonts w:ascii="Baskerville Old Face" w:hAnsi="Baskerville Old Face"/>
              </w:rPr>
            </w:pPr>
            <w:r>
              <w:rPr>
                <w:rFonts w:ascii="Baskerville Old Face" w:hAnsi="Baskerville Old Face"/>
              </w:rPr>
              <w:t>14</w:t>
            </w:r>
          </w:p>
        </w:tc>
        <w:tc>
          <w:tcPr>
            <w:tcW w:w="1134" w:type="dxa"/>
            <w:tcBorders>
              <w:top w:val="single" w:sz="4" w:space="0" w:color="auto"/>
            </w:tcBorders>
          </w:tcPr>
          <w:p w:rsidR="00C261FE" w:rsidRPr="00812000" w:rsidRDefault="00C34248" w:rsidP="0011187A">
            <w:pPr>
              <w:jc w:val="center"/>
              <w:rPr>
                <w:rFonts w:ascii="Baskerville Old Face" w:hAnsi="Baskerville Old Face"/>
              </w:rPr>
            </w:pPr>
            <w:r>
              <w:rPr>
                <w:rFonts w:ascii="Baskerville Old Face" w:hAnsi="Baskerville Old Face"/>
              </w:rPr>
              <w:t>9</w:t>
            </w:r>
          </w:p>
        </w:tc>
        <w:tc>
          <w:tcPr>
            <w:tcW w:w="1713" w:type="dxa"/>
            <w:tcBorders>
              <w:top w:val="single" w:sz="4" w:space="0" w:color="auto"/>
            </w:tcBorders>
          </w:tcPr>
          <w:p w:rsidR="00C261FE" w:rsidRPr="00812000" w:rsidRDefault="00C34248" w:rsidP="00637A4D">
            <w:pPr>
              <w:jc w:val="both"/>
              <w:rPr>
                <w:rFonts w:ascii="Baskerville Old Face" w:hAnsi="Baskerville Old Face"/>
              </w:rPr>
            </w:pPr>
            <w:r>
              <w:rPr>
                <w:rFonts w:ascii="Baskerville Old Face" w:hAnsi="Baskerville Old Face"/>
              </w:rPr>
              <w:t xml:space="preserve">Demonstration </w:t>
            </w:r>
          </w:p>
        </w:tc>
      </w:tr>
      <w:tr w:rsidR="00C261FE" w:rsidRPr="00812000" w:rsidTr="002D3387">
        <w:tc>
          <w:tcPr>
            <w:tcW w:w="3369" w:type="dxa"/>
          </w:tcPr>
          <w:p w:rsidR="00C261FE" w:rsidRPr="00812000" w:rsidRDefault="00C261FE" w:rsidP="00637A4D">
            <w:pPr>
              <w:jc w:val="both"/>
              <w:rPr>
                <w:rFonts w:ascii="Baskerville Old Face" w:hAnsi="Baskerville Old Face"/>
              </w:rPr>
            </w:pPr>
            <w:r w:rsidRPr="00812000">
              <w:rPr>
                <w:rFonts w:ascii="Baskerville Old Face" w:hAnsi="Baskerville Old Face"/>
              </w:rPr>
              <w:t xml:space="preserve">Vegetable germplasm  evaluation </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35</w:t>
            </w:r>
          </w:p>
        </w:tc>
        <w:tc>
          <w:tcPr>
            <w:tcW w:w="1134" w:type="dxa"/>
          </w:tcPr>
          <w:p w:rsidR="00C261FE" w:rsidRPr="00812000" w:rsidRDefault="002D2838" w:rsidP="0011187A">
            <w:pPr>
              <w:jc w:val="center"/>
              <w:rPr>
                <w:rFonts w:ascii="Baskerville Old Face" w:hAnsi="Baskerville Old Face"/>
              </w:rPr>
            </w:pPr>
            <w:r>
              <w:rPr>
                <w:rFonts w:ascii="Baskerville Old Face" w:hAnsi="Baskerville Old Face"/>
              </w:rPr>
              <w:t>7</w:t>
            </w:r>
          </w:p>
        </w:tc>
        <w:tc>
          <w:tcPr>
            <w:tcW w:w="1713" w:type="dxa"/>
          </w:tcPr>
          <w:p w:rsidR="00C261FE" w:rsidRPr="00812000" w:rsidRDefault="002D2838" w:rsidP="00637A4D">
            <w:pPr>
              <w:jc w:val="both"/>
              <w:rPr>
                <w:rFonts w:ascii="Baskerville Old Face" w:hAnsi="Baskerville Old Face"/>
              </w:rPr>
            </w:pPr>
            <w:r>
              <w:rPr>
                <w:rFonts w:ascii="Baskerville Old Face" w:hAnsi="Baskerville Old Face"/>
              </w:rPr>
              <w:t>Hands 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Pr>
                <w:rFonts w:ascii="Baskerville Old Face" w:hAnsi="Baskerville Old Face"/>
              </w:rPr>
              <w:t>V</w:t>
            </w:r>
            <w:r w:rsidRPr="00812000">
              <w:rPr>
                <w:rFonts w:ascii="Baskerville Old Face" w:hAnsi="Baskerville Old Face"/>
              </w:rPr>
              <w:t>egetable seed bed preparation</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35</w:t>
            </w:r>
          </w:p>
        </w:tc>
        <w:tc>
          <w:tcPr>
            <w:tcW w:w="1134" w:type="dxa"/>
          </w:tcPr>
          <w:p w:rsidR="00C261FE" w:rsidRPr="00812000" w:rsidRDefault="00C261FE" w:rsidP="0011187A">
            <w:pPr>
              <w:jc w:val="center"/>
              <w:rPr>
                <w:rFonts w:ascii="Baskerville Old Face" w:hAnsi="Baskerville Old Face"/>
              </w:rPr>
            </w:pPr>
          </w:p>
        </w:tc>
        <w:tc>
          <w:tcPr>
            <w:tcW w:w="1713" w:type="dxa"/>
          </w:tcPr>
          <w:p w:rsidR="00C261FE" w:rsidRPr="00812000" w:rsidRDefault="002D2838" w:rsidP="00637A4D">
            <w:pPr>
              <w:jc w:val="both"/>
              <w:rPr>
                <w:rFonts w:ascii="Baskerville Old Face" w:hAnsi="Baskerville Old Face"/>
              </w:rPr>
            </w:pPr>
            <w:r>
              <w:rPr>
                <w:rFonts w:ascii="Baskerville Old Face" w:hAnsi="Baskerville Old Face"/>
              </w:rPr>
              <w:t>Hands 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Pr>
                <w:rFonts w:ascii="Baskerville Old Face" w:hAnsi="Baskerville Old Face"/>
              </w:rPr>
              <w:t>V</w:t>
            </w:r>
            <w:r w:rsidRPr="00812000">
              <w:rPr>
                <w:rFonts w:ascii="Baskerville Old Face" w:hAnsi="Baskerville Old Face"/>
              </w:rPr>
              <w:t>egetable planting and management</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35</w:t>
            </w:r>
          </w:p>
        </w:tc>
        <w:tc>
          <w:tcPr>
            <w:tcW w:w="1134" w:type="dxa"/>
          </w:tcPr>
          <w:p w:rsidR="00C261FE" w:rsidRPr="00812000" w:rsidRDefault="00C261FE" w:rsidP="0011187A">
            <w:pPr>
              <w:jc w:val="center"/>
              <w:rPr>
                <w:rFonts w:ascii="Baskerville Old Face" w:hAnsi="Baskerville Old Face"/>
              </w:rPr>
            </w:pPr>
            <w:r>
              <w:rPr>
                <w:rFonts w:ascii="Baskerville Old Face" w:hAnsi="Baskerville Old Face"/>
              </w:rPr>
              <w:t>2</w:t>
            </w:r>
          </w:p>
        </w:tc>
        <w:tc>
          <w:tcPr>
            <w:tcW w:w="1713" w:type="dxa"/>
          </w:tcPr>
          <w:p w:rsidR="00C261FE" w:rsidRDefault="002D2838" w:rsidP="00637A4D">
            <w:pPr>
              <w:jc w:val="both"/>
              <w:rPr>
                <w:rFonts w:ascii="Baskerville Old Face" w:hAnsi="Baskerville Old Face"/>
              </w:rPr>
            </w:pPr>
            <w:r>
              <w:rPr>
                <w:rFonts w:ascii="Baskerville Old Face" w:hAnsi="Baskerville Old Face"/>
              </w:rPr>
              <w:t>Demonstration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sidRPr="00812000">
              <w:rPr>
                <w:rFonts w:ascii="Baskerville Old Face" w:hAnsi="Baskerville Old Face"/>
              </w:rPr>
              <w:t>Vegetable seed production  and processing</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8</w:t>
            </w:r>
          </w:p>
        </w:tc>
        <w:tc>
          <w:tcPr>
            <w:tcW w:w="1134" w:type="dxa"/>
          </w:tcPr>
          <w:p w:rsidR="00C261FE" w:rsidRPr="00812000" w:rsidRDefault="00C261FE" w:rsidP="0011187A">
            <w:pPr>
              <w:jc w:val="center"/>
              <w:rPr>
                <w:rFonts w:ascii="Baskerville Old Face" w:hAnsi="Baskerville Old Face"/>
              </w:rPr>
            </w:pPr>
            <w:r>
              <w:rPr>
                <w:rFonts w:ascii="Baskerville Old Face" w:hAnsi="Baskerville Old Face"/>
              </w:rPr>
              <w:t>1</w:t>
            </w:r>
          </w:p>
        </w:tc>
        <w:tc>
          <w:tcPr>
            <w:tcW w:w="1713" w:type="dxa"/>
          </w:tcPr>
          <w:p w:rsidR="00C261FE" w:rsidRDefault="002D2838" w:rsidP="00637A4D">
            <w:pPr>
              <w:jc w:val="both"/>
              <w:rPr>
                <w:rFonts w:ascii="Baskerville Old Face" w:hAnsi="Baskerville Old Face"/>
              </w:rPr>
            </w:pPr>
            <w:r>
              <w:rPr>
                <w:rFonts w:ascii="Baskerville Old Face" w:hAnsi="Baskerville Old Face"/>
              </w:rPr>
              <w:t>Hands 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sidRPr="00812000">
              <w:rPr>
                <w:rFonts w:ascii="Baskerville Old Face" w:hAnsi="Baskerville Old Face"/>
              </w:rPr>
              <w:t>Safe pesticide use in vegetables</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35</w:t>
            </w:r>
          </w:p>
        </w:tc>
        <w:tc>
          <w:tcPr>
            <w:tcW w:w="1134" w:type="dxa"/>
          </w:tcPr>
          <w:p w:rsidR="00C261FE" w:rsidRPr="00812000" w:rsidRDefault="00C261FE" w:rsidP="0011187A">
            <w:pPr>
              <w:jc w:val="center"/>
              <w:rPr>
                <w:rFonts w:ascii="Baskerville Old Face" w:hAnsi="Baskerville Old Face"/>
              </w:rPr>
            </w:pPr>
            <w:r>
              <w:rPr>
                <w:rFonts w:ascii="Baskerville Old Face" w:hAnsi="Baskerville Old Face"/>
              </w:rPr>
              <w:t>4</w:t>
            </w:r>
          </w:p>
        </w:tc>
        <w:tc>
          <w:tcPr>
            <w:tcW w:w="1713" w:type="dxa"/>
          </w:tcPr>
          <w:p w:rsidR="00C261FE" w:rsidRDefault="002D2838" w:rsidP="00637A4D">
            <w:pPr>
              <w:jc w:val="both"/>
              <w:rPr>
                <w:rFonts w:ascii="Baskerville Old Face" w:hAnsi="Baskerville Old Face"/>
              </w:rPr>
            </w:pPr>
            <w:r>
              <w:rPr>
                <w:rFonts w:ascii="Baskerville Old Face" w:hAnsi="Baskerville Old Face"/>
              </w:rPr>
              <w:t>Hands on</w:t>
            </w:r>
          </w:p>
        </w:tc>
      </w:tr>
      <w:tr w:rsidR="00C261FE" w:rsidRPr="00812000" w:rsidTr="002D3387">
        <w:tc>
          <w:tcPr>
            <w:tcW w:w="3369" w:type="dxa"/>
          </w:tcPr>
          <w:p w:rsidR="00C261FE" w:rsidRPr="00812000" w:rsidRDefault="00C261FE" w:rsidP="00812000">
            <w:pPr>
              <w:jc w:val="both"/>
              <w:rPr>
                <w:rFonts w:ascii="Baskerville Old Face" w:hAnsi="Baskerville Old Face"/>
              </w:rPr>
            </w:pPr>
            <w:r>
              <w:rPr>
                <w:rFonts w:ascii="Baskerville Old Face" w:hAnsi="Baskerville Old Face"/>
              </w:rPr>
              <w:t>V</w:t>
            </w:r>
            <w:r w:rsidRPr="00812000">
              <w:rPr>
                <w:rFonts w:ascii="Baskerville Old Face" w:hAnsi="Baskerville Old Face"/>
              </w:rPr>
              <w:t>egetable storage and handling</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33</w:t>
            </w:r>
          </w:p>
        </w:tc>
        <w:tc>
          <w:tcPr>
            <w:tcW w:w="1134" w:type="dxa"/>
          </w:tcPr>
          <w:p w:rsidR="00C261FE" w:rsidRPr="00812000" w:rsidRDefault="00C261FE" w:rsidP="0011187A">
            <w:pPr>
              <w:jc w:val="center"/>
              <w:rPr>
                <w:rFonts w:ascii="Baskerville Old Face" w:hAnsi="Baskerville Old Face"/>
              </w:rPr>
            </w:pPr>
          </w:p>
        </w:tc>
        <w:tc>
          <w:tcPr>
            <w:tcW w:w="1713" w:type="dxa"/>
          </w:tcPr>
          <w:p w:rsidR="00C261FE" w:rsidRPr="00812000" w:rsidRDefault="002D2838" w:rsidP="00637A4D">
            <w:pPr>
              <w:jc w:val="both"/>
              <w:rPr>
                <w:rFonts w:ascii="Baskerville Old Face" w:hAnsi="Baskerville Old Face"/>
              </w:rPr>
            </w:pPr>
            <w:r>
              <w:rPr>
                <w:rFonts w:ascii="Baskerville Old Face" w:hAnsi="Baskerville Old Face"/>
              </w:rPr>
              <w:t xml:space="preserve">Demonstration </w:t>
            </w:r>
          </w:p>
        </w:tc>
      </w:tr>
      <w:tr w:rsidR="00C261FE" w:rsidRPr="00812000" w:rsidTr="002D3387">
        <w:tc>
          <w:tcPr>
            <w:tcW w:w="3369" w:type="dxa"/>
          </w:tcPr>
          <w:p w:rsidR="00C261FE" w:rsidRPr="00812000" w:rsidRDefault="00C261FE" w:rsidP="00812000">
            <w:pPr>
              <w:jc w:val="both"/>
              <w:rPr>
                <w:rFonts w:ascii="Baskerville Old Face" w:hAnsi="Baskerville Old Face"/>
              </w:rPr>
            </w:pPr>
            <w:r w:rsidRPr="00812000">
              <w:rPr>
                <w:rFonts w:ascii="Baskerville Old Face" w:hAnsi="Baskerville Old Face"/>
              </w:rPr>
              <w:t>Proper vegetable processing practices</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18</w:t>
            </w:r>
          </w:p>
        </w:tc>
        <w:tc>
          <w:tcPr>
            <w:tcW w:w="1134" w:type="dxa"/>
          </w:tcPr>
          <w:p w:rsidR="00C261FE" w:rsidRPr="00812000" w:rsidRDefault="002D2838" w:rsidP="0011187A">
            <w:pPr>
              <w:jc w:val="center"/>
              <w:rPr>
                <w:rFonts w:ascii="Baskerville Old Face" w:hAnsi="Baskerville Old Face"/>
              </w:rPr>
            </w:pPr>
            <w:r>
              <w:rPr>
                <w:rFonts w:ascii="Baskerville Old Face" w:hAnsi="Baskerville Old Face"/>
              </w:rPr>
              <w:t>6</w:t>
            </w:r>
          </w:p>
        </w:tc>
        <w:tc>
          <w:tcPr>
            <w:tcW w:w="1713" w:type="dxa"/>
          </w:tcPr>
          <w:p w:rsidR="00C261FE" w:rsidRPr="00812000" w:rsidRDefault="00C34248" w:rsidP="00637A4D">
            <w:pPr>
              <w:jc w:val="both"/>
              <w:rPr>
                <w:rFonts w:ascii="Baskerville Old Face" w:hAnsi="Baskerville Old Face"/>
              </w:rPr>
            </w:pPr>
            <w:r>
              <w:rPr>
                <w:rFonts w:ascii="Baskerville Old Face" w:hAnsi="Baskerville Old Face"/>
              </w:rPr>
              <w:t>Demonstration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sidRPr="00812000">
              <w:rPr>
                <w:rFonts w:ascii="Baskerville Old Face" w:hAnsi="Baskerville Old Face"/>
              </w:rPr>
              <w:t>Proper vegetable preparations and cooking</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35</w:t>
            </w:r>
          </w:p>
        </w:tc>
        <w:tc>
          <w:tcPr>
            <w:tcW w:w="1134" w:type="dxa"/>
          </w:tcPr>
          <w:p w:rsidR="00C261FE" w:rsidRPr="00812000" w:rsidRDefault="002D2838" w:rsidP="0011187A">
            <w:pPr>
              <w:jc w:val="center"/>
              <w:rPr>
                <w:rFonts w:ascii="Baskerville Old Face" w:hAnsi="Baskerville Old Face"/>
              </w:rPr>
            </w:pPr>
            <w:r>
              <w:rPr>
                <w:rFonts w:ascii="Baskerville Old Face" w:hAnsi="Baskerville Old Face"/>
              </w:rPr>
              <w:t>5</w:t>
            </w:r>
          </w:p>
        </w:tc>
        <w:tc>
          <w:tcPr>
            <w:tcW w:w="1713" w:type="dxa"/>
          </w:tcPr>
          <w:p w:rsidR="00C261FE" w:rsidRPr="00812000" w:rsidRDefault="00C34248" w:rsidP="00637A4D">
            <w:pPr>
              <w:jc w:val="both"/>
              <w:rPr>
                <w:rFonts w:ascii="Baskerville Old Face" w:hAnsi="Baskerville Old Face"/>
              </w:rPr>
            </w:pPr>
            <w:r>
              <w:rPr>
                <w:rFonts w:ascii="Baskerville Old Face" w:hAnsi="Baskerville Old Face"/>
              </w:rPr>
              <w:t>Hands on</w:t>
            </w:r>
          </w:p>
        </w:tc>
      </w:tr>
      <w:tr w:rsidR="00C261FE" w:rsidRPr="00812000" w:rsidTr="002D3387">
        <w:tc>
          <w:tcPr>
            <w:tcW w:w="3369" w:type="dxa"/>
          </w:tcPr>
          <w:p w:rsidR="00C261FE" w:rsidRPr="00812000" w:rsidRDefault="00C261FE" w:rsidP="00637A4D">
            <w:pPr>
              <w:jc w:val="both"/>
              <w:rPr>
                <w:rFonts w:ascii="Baskerville Old Face" w:hAnsi="Baskerville Old Face"/>
              </w:rPr>
            </w:pPr>
            <w:r w:rsidRPr="00812000">
              <w:rPr>
                <w:rFonts w:ascii="Baskerville Old Face" w:hAnsi="Baskerville Old Face"/>
              </w:rPr>
              <w:t>Proper packaging and branding of vegetables.</w:t>
            </w:r>
          </w:p>
        </w:tc>
        <w:tc>
          <w:tcPr>
            <w:tcW w:w="1417" w:type="dxa"/>
          </w:tcPr>
          <w:p w:rsidR="00C261FE" w:rsidRDefault="00C261FE" w:rsidP="0011187A">
            <w:pPr>
              <w:jc w:val="center"/>
            </w:pPr>
            <w:r w:rsidRPr="00902D71">
              <w:rPr>
                <w:rFonts w:ascii="Baskerville Old Face" w:hAnsi="Baskerville Old Face"/>
              </w:rPr>
              <w:t>35</w:t>
            </w:r>
          </w:p>
        </w:tc>
        <w:tc>
          <w:tcPr>
            <w:tcW w:w="992" w:type="dxa"/>
          </w:tcPr>
          <w:p w:rsidR="00C261FE" w:rsidRPr="00812000" w:rsidRDefault="0011187A" w:rsidP="0011187A">
            <w:pPr>
              <w:jc w:val="center"/>
              <w:rPr>
                <w:rFonts w:ascii="Baskerville Old Face" w:hAnsi="Baskerville Old Face"/>
              </w:rPr>
            </w:pPr>
            <w:r>
              <w:rPr>
                <w:rFonts w:ascii="Baskerville Old Face" w:hAnsi="Baskerville Old Face"/>
              </w:rPr>
              <w:t>18</w:t>
            </w:r>
          </w:p>
        </w:tc>
        <w:tc>
          <w:tcPr>
            <w:tcW w:w="1134" w:type="dxa"/>
          </w:tcPr>
          <w:p w:rsidR="00C261FE" w:rsidRPr="00812000" w:rsidRDefault="00C34248" w:rsidP="0011187A">
            <w:pPr>
              <w:jc w:val="center"/>
              <w:rPr>
                <w:rFonts w:ascii="Baskerville Old Face" w:hAnsi="Baskerville Old Face"/>
              </w:rPr>
            </w:pPr>
            <w:r>
              <w:rPr>
                <w:rFonts w:ascii="Baskerville Old Face" w:hAnsi="Baskerville Old Face"/>
              </w:rPr>
              <w:t>8</w:t>
            </w:r>
          </w:p>
        </w:tc>
        <w:tc>
          <w:tcPr>
            <w:tcW w:w="1713" w:type="dxa"/>
          </w:tcPr>
          <w:p w:rsidR="00C261FE" w:rsidRPr="00812000" w:rsidRDefault="00C34248" w:rsidP="00637A4D">
            <w:pPr>
              <w:jc w:val="both"/>
              <w:rPr>
                <w:rFonts w:ascii="Baskerville Old Face" w:hAnsi="Baskerville Old Face"/>
              </w:rPr>
            </w:pPr>
            <w:r>
              <w:rPr>
                <w:rFonts w:ascii="Baskerville Old Face" w:hAnsi="Baskerville Old Face"/>
              </w:rPr>
              <w:t xml:space="preserve">Demonstration </w:t>
            </w:r>
          </w:p>
        </w:tc>
      </w:tr>
      <w:tr w:rsidR="00C261FE" w:rsidRPr="00812000" w:rsidTr="002D3387">
        <w:tc>
          <w:tcPr>
            <w:tcW w:w="3369" w:type="dxa"/>
            <w:tcBorders>
              <w:bottom w:val="single" w:sz="4" w:space="0" w:color="auto"/>
            </w:tcBorders>
          </w:tcPr>
          <w:p w:rsidR="00C261FE" w:rsidRPr="00812000" w:rsidRDefault="00C261FE" w:rsidP="00637A4D">
            <w:pPr>
              <w:jc w:val="both"/>
              <w:rPr>
                <w:rFonts w:ascii="Baskerville Old Face" w:hAnsi="Baskerville Old Face"/>
              </w:rPr>
            </w:pPr>
            <w:r w:rsidRPr="00812000">
              <w:rPr>
                <w:rFonts w:ascii="Baskerville Old Face" w:hAnsi="Baskerville Old Face"/>
              </w:rPr>
              <w:t xml:space="preserve">Marketing vegetables </w:t>
            </w:r>
            <w:r>
              <w:rPr>
                <w:rFonts w:ascii="Baskerville Old Face" w:hAnsi="Baskerville Old Face"/>
              </w:rPr>
              <w:t xml:space="preserve"> and </w:t>
            </w:r>
            <w:r w:rsidRPr="00812000">
              <w:rPr>
                <w:rFonts w:ascii="Baskerville Old Face" w:hAnsi="Baskerville Old Face"/>
              </w:rPr>
              <w:t>seeds</w:t>
            </w:r>
          </w:p>
        </w:tc>
        <w:tc>
          <w:tcPr>
            <w:tcW w:w="1417" w:type="dxa"/>
            <w:tcBorders>
              <w:bottom w:val="single" w:sz="4" w:space="0" w:color="auto"/>
            </w:tcBorders>
          </w:tcPr>
          <w:p w:rsidR="00C261FE" w:rsidRDefault="00C261FE" w:rsidP="0011187A">
            <w:pPr>
              <w:jc w:val="center"/>
            </w:pPr>
            <w:r w:rsidRPr="00902D71">
              <w:rPr>
                <w:rFonts w:ascii="Baskerville Old Face" w:hAnsi="Baskerville Old Face"/>
              </w:rPr>
              <w:t>35</w:t>
            </w:r>
          </w:p>
        </w:tc>
        <w:tc>
          <w:tcPr>
            <w:tcW w:w="992" w:type="dxa"/>
            <w:tcBorders>
              <w:bottom w:val="single" w:sz="4" w:space="0" w:color="auto"/>
            </w:tcBorders>
          </w:tcPr>
          <w:p w:rsidR="00C261FE" w:rsidRPr="00812000" w:rsidRDefault="0011187A" w:rsidP="0011187A">
            <w:pPr>
              <w:jc w:val="center"/>
              <w:rPr>
                <w:rFonts w:ascii="Baskerville Old Face" w:hAnsi="Baskerville Old Face"/>
              </w:rPr>
            </w:pPr>
            <w:r>
              <w:rPr>
                <w:rFonts w:ascii="Baskerville Old Face" w:hAnsi="Baskerville Old Face"/>
              </w:rPr>
              <w:t>8</w:t>
            </w:r>
          </w:p>
        </w:tc>
        <w:tc>
          <w:tcPr>
            <w:tcW w:w="1134" w:type="dxa"/>
            <w:tcBorders>
              <w:bottom w:val="single" w:sz="4" w:space="0" w:color="auto"/>
            </w:tcBorders>
          </w:tcPr>
          <w:p w:rsidR="00C261FE" w:rsidRPr="00812000" w:rsidRDefault="00C261FE" w:rsidP="0011187A">
            <w:pPr>
              <w:jc w:val="center"/>
              <w:rPr>
                <w:rFonts w:ascii="Baskerville Old Face" w:hAnsi="Baskerville Old Face"/>
              </w:rPr>
            </w:pPr>
            <w:r>
              <w:rPr>
                <w:rFonts w:ascii="Baskerville Old Face" w:hAnsi="Baskerville Old Face"/>
              </w:rPr>
              <w:t>3</w:t>
            </w:r>
          </w:p>
        </w:tc>
        <w:tc>
          <w:tcPr>
            <w:tcW w:w="1713" w:type="dxa"/>
            <w:tcBorders>
              <w:bottom w:val="single" w:sz="4" w:space="0" w:color="auto"/>
            </w:tcBorders>
          </w:tcPr>
          <w:p w:rsidR="00C261FE" w:rsidRDefault="00C34248" w:rsidP="00637A4D">
            <w:pPr>
              <w:jc w:val="both"/>
              <w:rPr>
                <w:rFonts w:ascii="Baskerville Old Face" w:hAnsi="Baskerville Old Face"/>
              </w:rPr>
            </w:pPr>
            <w:r>
              <w:rPr>
                <w:rFonts w:ascii="Baskerville Old Face" w:hAnsi="Baskerville Old Face"/>
              </w:rPr>
              <w:t xml:space="preserve"> Hands on </w:t>
            </w:r>
          </w:p>
        </w:tc>
      </w:tr>
    </w:tbl>
    <w:p w:rsidR="0081027A" w:rsidRPr="0077601D" w:rsidRDefault="0081027A" w:rsidP="006805ED">
      <w:pPr>
        <w:autoSpaceDE w:val="0"/>
        <w:autoSpaceDN w:val="0"/>
        <w:adjustRightInd w:val="0"/>
        <w:spacing w:after="0" w:line="240" w:lineRule="auto"/>
        <w:jc w:val="both"/>
        <w:rPr>
          <w:rFonts w:ascii="Baskerville Old Face" w:hAnsi="Baskerville Old Face" w:cs="Century"/>
          <w:sz w:val="24"/>
          <w:szCs w:val="24"/>
        </w:rPr>
      </w:pPr>
    </w:p>
    <w:p w:rsidR="0081027A" w:rsidRPr="0077601D" w:rsidRDefault="0081027A" w:rsidP="006805ED">
      <w:pPr>
        <w:autoSpaceDE w:val="0"/>
        <w:autoSpaceDN w:val="0"/>
        <w:adjustRightInd w:val="0"/>
        <w:spacing w:after="0" w:line="240" w:lineRule="auto"/>
        <w:jc w:val="both"/>
        <w:rPr>
          <w:rFonts w:ascii="Baskerville Old Face" w:hAnsi="Baskerville Old Face" w:cs="Century"/>
          <w:sz w:val="24"/>
          <w:szCs w:val="24"/>
        </w:rPr>
      </w:pPr>
    </w:p>
    <w:p w:rsidR="0081027A" w:rsidRPr="0077601D" w:rsidRDefault="007F3C68" w:rsidP="007F3C68">
      <w:pPr>
        <w:autoSpaceDE w:val="0"/>
        <w:autoSpaceDN w:val="0"/>
        <w:adjustRightInd w:val="0"/>
        <w:spacing w:after="0" w:line="240" w:lineRule="auto"/>
        <w:ind w:left="567" w:hanging="567"/>
        <w:jc w:val="both"/>
        <w:rPr>
          <w:rFonts w:ascii="Baskerville Old Face" w:hAnsi="Baskerville Old Face" w:cs="Century"/>
          <w:b/>
          <w:sz w:val="24"/>
          <w:szCs w:val="24"/>
        </w:rPr>
      </w:pPr>
      <w:r w:rsidRPr="0077601D">
        <w:rPr>
          <w:rFonts w:ascii="Baskerville Old Face" w:hAnsi="Baskerville Old Face" w:cs="Century"/>
          <w:b/>
          <w:sz w:val="24"/>
          <w:szCs w:val="24"/>
        </w:rPr>
        <w:t>3.3</w:t>
      </w:r>
      <w:r w:rsidRPr="0077601D">
        <w:rPr>
          <w:rFonts w:ascii="Baskerville Old Face" w:hAnsi="Baskerville Old Face" w:cs="Century"/>
          <w:b/>
          <w:sz w:val="24"/>
          <w:szCs w:val="24"/>
        </w:rPr>
        <w:tab/>
      </w:r>
      <w:r w:rsidR="0081027A" w:rsidRPr="0077601D">
        <w:rPr>
          <w:rFonts w:ascii="Baskerville Old Face" w:hAnsi="Baskerville Old Face" w:cs="Century"/>
          <w:b/>
          <w:sz w:val="24"/>
          <w:szCs w:val="24"/>
        </w:rPr>
        <w:t>Effectiveness of</w:t>
      </w:r>
      <w:r w:rsidR="00A477F7">
        <w:rPr>
          <w:rFonts w:ascii="Baskerville Old Face" w:hAnsi="Baskerville Old Face" w:cs="Century"/>
          <w:b/>
          <w:sz w:val="24"/>
          <w:szCs w:val="24"/>
        </w:rPr>
        <w:t xml:space="preserve"> the</w:t>
      </w:r>
      <w:r w:rsidR="0081027A" w:rsidRPr="0077601D">
        <w:rPr>
          <w:rFonts w:ascii="Baskerville Old Face" w:hAnsi="Baskerville Old Face" w:cs="Century"/>
          <w:b/>
          <w:sz w:val="24"/>
          <w:szCs w:val="24"/>
        </w:rPr>
        <w:t xml:space="preserve"> skillin</w:t>
      </w:r>
      <w:r w:rsidR="00A477F7">
        <w:rPr>
          <w:rFonts w:ascii="Baskerville Old Face" w:hAnsi="Baskerville Old Face" w:cs="Century"/>
          <w:b/>
          <w:sz w:val="24"/>
          <w:szCs w:val="24"/>
        </w:rPr>
        <w:t xml:space="preserve">g (Learning) method to adopt </w:t>
      </w:r>
      <w:r w:rsidR="0081027A" w:rsidRPr="0077601D">
        <w:rPr>
          <w:rFonts w:ascii="Baskerville Old Face" w:hAnsi="Baskerville Old Face" w:cs="Century"/>
          <w:b/>
          <w:sz w:val="24"/>
          <w:szCs w:val="24"/>
        </w:rPr>
        <w:t>vegetable seed production</w:t>
      </w:r>
      <w:r w:rsidR="005D247E" w:rsidRPr="0077601D">
        <w:rPr>
          <w:rFonts w:ascii="Baskerville Old Face" w:hAnsi="Baskerville Old Face" w:cs="Century"/>
          <w:b/>
          <w:sz w:val="24"/>
          <w:szCs w:val="24"/>
        </w:rPr>
        <w:t xml:space="preserve"> and marketing</w:t>
      </w:r>
    </w:p>
    <w:p w:rsidR="0081027A" w:rsidRPr="0077601D" w:rsidRDefault="0081027A" w:rsidP="006805ED">
      <w:pPr>
        <w:autoSpaceDE w:val="0"/>
        <w:autoSpaceDN w:val="0"/>
        <w:adjustRightInd w:val="0"/>
        <w:spacing w:after="0" w:line="240" w:lineRule="auto"/>
        <w:jc w:val="both"/>
        <w:rPr>
          <w:rFonts w:ascii="Baskerville Old Face" w:hAnsi="Baskerville Old Face" w:cs="Century"/>
          <w:sz w:val="24"/>
          <w:szCs w:val="24"/>
        </w:rPr>
      </w:pPr>
    </w:p>
    <w:p w:rsidR="001F10A1" w:rsidRPr="001F10A1" w:rsidRDefault="00333B4C" w:rsidP="001F10A1">
      <w:pPr>
        <w:autoSpaceDE w:val="0"/>
        <w:autoSpaceDN w:val="0"/>
        <w:adjustRightInd w:val="0"/>
        <w:spacing w:after="0" w:line="240" w:lineRule="auto"/>
        <w:jc w:val="both"/>
        <w:rPr>
          <w:rFonts w:ascii="Baskerville Old Face" w:hAnsi="Baskerville Old Face" w:cs="Century"/>
          <w:sz w:val="24"/>
          <w:szCs w:val="24"/>
        </w:rPr>
      </w:pPr>
      <w:r>
        <w:rPr>
          <w:rFonts w:ascii="Baskerville Old Face" w:hAnsi="Baskerville Old Face" w:cs="Century"/>
          <w:sz w:val="24"/>
          <w:szCs w:val="24"/>
        </w:rPr>
        <w:t>Commercial v</w:t>
      </w:r>
      <w:r w:rsidR="001F10A1" w:rsidRPr="001F10A1">
        <w:rPr>
          <w:rFonts w:ascii="Baskerville Old Face" w:hAnsi="Baskerville Old Face" w:cs="Century"/>
          <w:sz w:val="24"/>
          <w:szCs w:val="24"/>
        </w:rPr>
        <w:t xml:space="preserve">egetable seed production was of interest to the </w:t>
      </w:r>
      <w:r>
        <w:rPr>
          <w:rFonts w:ascii="Baskerville Old Face" w:hAnsi="Baskerville Old Face" w:cs="Century"/>
          <w:sz w:val="24"/>
          <w:szCs w:val="24"/>
        </w:rPr>
        <w:t>research team</w:t>
      </w:r>
      <w:r w:rsidR="001F10A1" w:rsidRPr="001F10A1">
        <w:rPr>
          <w:rFonts w:ascii="Baskerville Old Face" w:hAnsi="Baskerville Old Face" w:cs="Century"/>
          <w:sz w:val="24"/>
          <w:szCs w:val="24"/>
        </w:rPr>
        <w:t xml:space="preserve"> because it is a new enterprise</w:t>
      </w:r>
      <w:r w:rsidR="001F10A1">
        <w:rPr>
          <w:rFonts w:ascii="Baskerville Old Face" w:hAnsi="Baskerville Old Face" w:cs="Century"/>
          <w:sz w:val="24"/>
          <w:szCs w:val="24"/>
        </w:rPr>
        <w:t xml:space="preserve"> for farmers. </w:t>
      </w:r>
      <w:r w:rsidR="001F10A1" w:rsidRPr="001F10A1">
        <w:rPr>
          <w:rFonts w:ascii="Baskerville Old Face" w:hAnsi="Baskerville Old Face" w:cs="Century"/>
          <w:sz w:val="24"/>
          <w:szCs w:val="24"/>
        </w:rPr>
        <w:t xml:space="preserve">The uniqueness of these production practices compared to other crops </w:t>
      </w:r>
      <w:r>
        <w:rPr>
          <w:rFonts w:ascii="Baskerville Old Face" w:hAnsi="Baskerville Old Face" w:cs="Century"/>
          <w:sz w:val="24"/>
          <w:szCs w:val="24"/>
        </w:rPr>
        <w:t>in the farming system incited the teams’</w:t>
      </w:r>
      <w:r w:rsidR="001F10A1" w:rsidRPr="001F10A1">
        <w:rPr>
          <w:rFonts w:ascii="Baskerville Old Face" w:hAnsi="Baskerville Old Face" w:cs="Century"/>
          <w:sz w:val="24"/>
          <w:szCs w:val="24"/>
        </w:rPr>
        <w:t xml:space="preserve"> curiosity to understand how farmers learn</w:t>
      </w:r>
      <w:r>
        <w:rPr>
          <w:rFonts w:ascii="Baskerville Old Face" w:hAnsi="Baskerville Old Face" w:cs="Century"/>
          <w:sz w:val="24"/>
          <w:szCs w:val="24"/>
        </w:rPr>
        <w:t>ed</w:t>
      </w:r>
      <w:r w:rsidR="001F10A1" w:rsidRPr="001F10A1">
        <w:rPr>
          <w:rFonts w:ascii="Baskerville Old Face" w:hAnsi="Baskerville Old Face" w:cs="Century"/>
          <w:sz w:val="24"/>
          <w:szCs w:val="24"/>
        </w:rPr>
        <w:t xml:space="preserve"> about vegetable seed</w:t>
      </w:r>
      <w:r>
        <w:rPr>
          <w:rFonts w:ascii="Baskerville Old Face" w:hAnsi="Baskerville Old Face" w:cs="Century"/>
          <w:sz w:val="24"/>
          <w:szCs w:val="24"/>
        </w:rPr>
        <w:t xml:space="preserve"> enterprise</w:t>
      </w:r>
      <w:r w:rsidR="001F10A1" w:rsidRPr="001F10A1">
        <w:rPr>
          <w:rFonts w:ascii="Baskerville Old Face" w:hAnsi="Baskerville Old Face" w:cs="Century"/>
          <w:sz w:val="24"/>
          <w:szCs w:val="24"/>
        </w:rPr>
        <w:t>. It was clear that successful production was not the adaptation of indigenous knowledge to a new crop but involved generating new knowledge and practices, yet all this happened amongst farmers.</w:t>
      </w:r>
    </w:p>
    <w:p w:rsidR="001F10A1" w:rsidRDefault="001F10A1" w:rsidP="00AE5FB5">
      <w:pPr>
        <w:autoSpaceDE w:val="0"/>
        <w:autoSpaceDN w:val="0"/>
        <w:adjustRightInd w:val="0"/>
        <w:spacing w:after="0" w:line="240" w:lineRule="auto"/>
        <w:jc w:val="both"/>
        <w:rPr>
          <w:rFonts w:ascii="Baskerville Old Face" w:hAnsi="Baskerville Old Face" w:cs="Century"/>
          <w:sz w:val="24"/>
          <w:szCs w:val="24"/>
        </w:rPr>
      </w:pPr>
    </w:p>
    <w:p w:rsidR="00AE5FB5" w:rsidRPr="0077601D" w:rsidRDefault="00151A13" w:rsidP="00AE5FB5">
      <w:pPr>
        <w:autoSpaceDE w:val="0"/>
        <w:autoSpaceDN w:val="0"/>
        <w:adjustRightInd w:val="0"/>
        <w:spacing w:after="0" w:line="240" w:lineRule="auto"/>
        <w:jc w:val="both"/>
        <w:rPr>
          <w:rFonts w:ascii="Baskerville Old Face" w:hAnsi="Baskerville Old Face" w:cs="Times New Roman"/>
          <w:sz w:val="24"/>
          <w:szCs w:val="24"/>
        </w:rPr>
      </w:pPr>
      <w:r w:rsidRPr="0077601D">
        <w:rPr>
          <w:rFonts w:ascii="Baskerville Old Face" w:hAnsi="Baskerville Old Face" w:cs="Century"/>
          <w:sz w:val="24"/>
          <w:szCs w:val="24"/>
        </w:rPr>
        <w:t xml:space="preserve">In Focus Group Discussion (FGD), farmers rated </w:t>
      </w:r>
      <w:r w:rsidR="00333B4C" w:rsidRPr="0077601D">
        <w:rPr>
          <w:rFonts w:ascii="Baskerville Old Face" w:hAnsi="Baskerville Old Face" w:cs="Century"/>
          <w:sz w:val="24"/>
          <w:szCs w:val="24"/>
        </w:rPr>
        <w:t xml:space="preserve">effectiveness </w:t>
      </w:r>
      <w:r w:rsidR="00333B4C">
        <w:rPr>
          <w:rFonts w:ascii="Baskerville Old Face" w:hAnsi="Baskerville Old Face" w:cs="Century"/>
          <w:sz w:val="24"/>
          <w:szCs w:val="24"/>
        </w:rPr>
        <w:t xml:space="preserve">of training </w:t>
      </w:r>
      <w:r w:rsidRPr="0077601D">
        <w:rPr>
          <w:rFonts w:ascii="Baskerville Old Face" w:hAnsi="Baskerville Old Face" w:cs="Century"/>
          <w:sz w:val="24"/>
          <w:szCs w:val="24"/>
        </w:rPr>
        <w:t xml:space="preserve">methods that team used to foster learning and creativity. </w:t>
      </w:r>
      <w:r w:rsidR="005D247E" w:rsidRPr="0077601D">
        <w:rPr>
          <w:rFonts w:ascii="Baskerville Old Face" w:hAnsi="Baskerville Old Face" w:cs="Century"/>
          <w:sz w:val="24"/>
          <w:szCs w:val="24"/>
        </w:rPr>
        <w:t xml:space="preserve">Several methods were used by the project </w:t>
      </w:r>
      <w:r w:rsidRPr="0077601D">
        <w:rPr>
          <w:rFonts w:ascii="Baskerville Old Face" w:hAnsi="Baskerville Old Face" w:cs="Century"/>
          <w:sz w:val="24"/>
          <w:szCs w:val="24"/>
        </w:rPr>
        <w:t xml:space="preserve">team to train farmers </w:t>
      </w:r>
      <w:r w:rsidR="001F10A1">
        <w:rPr>
          <w:rFonts w:ascii="Baskerville Old Face" w:hAnsi="Baskerville Old Face" w:cs="Century"/>
          <w:sz w:val="24"/>
          <w:szCs w:val="24"/>
        </w:rPr>
        <w:t>in this PLA process</w:t>
      </w:r>
      <w:r w:rsidR="001F10A1" w:rsidRPr="0077601D">
        <w:rPr>
          <w:rFonts w:ascii="Baskerville Old Face" w:hAnsi="Baskerville Old Face" w:cs="Century"/>
          <w:sz w:val="24"/>
          <w:szCs w:val="24"/>
        </w:rPr>
        <w:t xml:space="preserve"> (</w:t>
      </w:r>
      <w:r w:rsidR="005D247E" w:rsidRPr="0077601D">
        <w:rPr>
          <w:rFonts w:ascii="Baskerville Old Face" w:hAnsi="Baskerville Old Face" w:cs="Century"/>
          <w:sz w:val="24"/>
          <w:szCs w:val="24"/>
        </w:rPr>
        <w:t>Table 3</w:t>
      </w:r>
      <w:r w:rsidRPr="0077601D">
        <w:rPr>
          <w:rFonts w:ascii="Baskerville Old Face" w:hAnsi="Baskerville Old Face" w:cs="Century"/>
          <w:sz w:val="24"/>
          <w:szCs w:val="24"/>
        </w:rPr>
        <w:t>). The methods</w:t>
      </w:r>
      <w:r w:rsidR="005D247E" w:rsidRPr="0077601D">
        <w:rPr>
          <w:rFonts w:ascii="Baskerville Old Face" w:hAnsi="Baskerville Old Face" w:cs="Century"/>
          <w:sz w:val="24"/>
          <w:szCs w:val="24"/>
        </w:rPr>
        <w:t xml:space="preserve"> include; farm visits, on farm demonstration, workshops, radio programs, newspapers, local meetings and classroom style learning.</w:t>
      </w:r>
    </w:p>
    <w:p w:rsidR="00904F3E" w:rsidRDefault="00904F3E" w:rsidP="00904F3E">
      <w:pPr>
        <w:keepNext/>
        <w:autoSpaceDE w:val="0"/>
        <w:autoSpaceDN w:val="0"/>
        <w:adjustRightInd w:val="0"/>
        <w:spacing w:after="0" w:line="240" w:lineRule="auto"/>
        <w:jc w:val="both"/>
      </w:pPr>
      <w:r>
        <w:rPr>
          <w:rFonts w:ascii="Baskerville Old Face" w:hAnsi="Baskerville Old Face" w:cs="Times New Roman"/>
          <w:noProof/>
          <w:sz w:val="24"/>
          <w:szCs w:val="24"/>
          <w:lang w:eastAsia="en-GB"/>
        </w:rPr>
        <w:drawing>
          <wp:inline distT="0" distB="0" distL="0" distR="0">
            <wp:extent cx="3609975" cy="2407640"/>
            <wp:effectExtent l="19050" t="0" r="9525" b="0"/>
            <wp:docPr id="6" name="Picture 4" descr="D:\PAEPARD\Pictures\Training at MUK\IMG_8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EPARD\Pictures\Training at MUK\IMG_8059.JPG"/>
                    <pic:cNvPicPr>
                      <a:picLocks noChangeAspect="1" noChangeArrowheads="1"/>
                    </pic:cNvPicPr>
                  </pic:nvPicPr>
                  <pic:blipFill>
                    <a:blip r:embed="rId9" cstate="print"/>
                    <a:srcRect/>
                    <a:stretch>
                      <a:fillRect/>
                    </a:stretch>
                  </pic:blipFill>
                  <pic:spPr bwMode="auto">
                    <a:xfrm>
                      <a:off x="0" y="0"/>
                      <a:ext cx="3614347" cy="2410556"/>
                    </a:xfrm>
                    <a:prstGeom prst="rect">
                      <a:avLst/>
                    </a:prstGeom>
                    <a:noFill/>
                    <a:ln w="9525">
                      <a:noFill/>
                      <a:miter lim="800000"/>
                      <a:headEnd/>
                      <a:tailEnd/>
                    </a:ln>
                  </pic:spPr>
                </pic:pic>
              </a:graphicData>
            </a:graphic>
          </wp:inline>
        </w:drawing>
      </w:r>
    </w:p>
    <w:p w:rsidR="00904F3E" w:rsidRDefault="00904F3E" w:rsidP="00904F3E">
      <w:pPr>
        <w:pStyle w:val="Caption"/>
        <w:jc w:val="both"/>
        <w:rPr>
          <w:rFonts w:ascii="Baskerville Old Face" w:hAnsi="Baskerville Old Face" w:cs="Times New Roman"/>
          <w:sz w:val="24"/>
          <w:szCs w:val="24"/>
        </w:rPr>
      </w:pPr>
      <w:r>
        <w:t xml:space="preserve">Figure </w:t>
      </w:r>
      <w:r w:rsidR="00F5040B">
        <w:fldChar w:fldCharType="begin"/>
      </w:r>
      <w:r w:rsidR="00F5040B">
        <w:instrText xml:space="preserve"> SEQ Figure \* ARABIC </w:instrText>
      </w:r>
      <w:r w:rsidR="00F5040B">
        <w:fldChar w:fldCharType="separate"/>
      </w:r>
      <w:r>
        <w:rPr>
          <w:noProof/>
        </w:rPr>
        <w:t>2</w:t>
      </w:r>
      <w:r w:rsidR="00F5040B">
        <w:rPr>
          <w:noProof/>
        </w:rPr>
        <w:fldChar w:fldCharType="end"/>
      </w:r>
      <w:r>
        <w:t xml:space="preserve"> A member of the project team demonstrating the different post harvest handling methods</w:t>
      </w:r>
    </w:p>
    <w:p w:rsidR="00B039EB" w:rsidRDefault="00AE5FB5" w:rsidP="00B039EB">
      <w:pPr>
        <w:autoSpaceDE w:val="0"/>
        <w:autoSpaceDN w:val="0"/>
        <w:adjustRightInd w:val="0"/>
        <w:spacing w:after="0" w:line="240" w:lineRule="auto"/>
        <w:jc w:val="both"/>
        <w:rPr>
          <w:rFonts w:ascii="Baskerville Old Face" w:hAnsi="Baskerville Old Face" w:cs="Century"/>
          <w:sz w:val="24"/>
          <w:szCs w:val="24"/>
        </w:rPr>
      </w:pPr>
      <w:r w:rsidRPr="0077601D">
        <w:rPr>
          <w:rFonts w:ascii="Baskerville Old Face" w:hAnsi="Baskerville Old Face" w:cs="Century"/>
          <w:sz w:val="24"/>
          <w:szCs w:val="24"/>
        </w:rPr>
        <w:lastRenderedPageBreak/>
        <w:t xml:space="preserve">About 68% of the farmers ranked three effective methods of learning as </w:t>
      </w:r>
      <w:r w:rsidR="00BC133E" w:rsidRPr="0077601D">
        <w:rPr>
          <w:rFonts w:ascii="Baskerville Old Face" w:hAnsi="Baskerville Old Face" w:cs="Century"/>
          <w:sz w:val="24"/>
          <w:szCs w:val="24"/>
        </w:rPr>
        <w:t>on farm demonstrations, farm visits and farmer to farmer (Table 3).</w:t>
      </w:r>
      <w:r w:rsidR="001F10A1">
        <w:rPr>
          <w:rFonts w:ascii="Baskerville Old Face" w:hAnsi="Baskerville Old Face" w:cs="Century"/>
          <w:sz w:val="24"/>
          <w:szCs w:val="24"/>
        </w:rPr>
        <w:t>Indeed</w:t>
      </w:r>
      <w:r w:rsidR="003D50EB" w:rsidRPr="0077601D">
        <w:rPr>
          <w:rFonts w:ascii="Baskerville Old Face" w:hAnsi="Baskerville Old Face" w:cs="Century"/>
          <w:sz w:val="24"/>
          <w:szCs w:val="24"/>
        </w:rPr>
        <w:t xml:space="preserve">, </w:t>
      </w:r>
      <w:r w:rsidR="001F10A1">
        <w:rPr>
          <w:rFonts w:ascii="Baskerville Old Face" w:hAnsi="Baskerville Old Face" w:cs="Century"/>
          <w:sz w:val="24"/>
          <w:szCs w:val="24"/>
        </w:rPr>
        <w:t>36%</w:t>
      </w:r>
      <w:r w:rsidR="003D50EB" w:rsidRPr="0077601D">
        <w:rPr>
          <w:rFonts w:ascii="Baskerville Old Face" w:hAnsi="Baskerville Old Face" w:cs="Century"/>
          <w:sz w:val="24"/>
          <w:szCs w:val="24"/>
        </w:rPr>
        <w:t xml:space="preserve"> of the respondents prefer to learn from demonstration sites. </w:t>
      </w:r>
      <w:r w:rsidR="00B039EB">
        <w:rPr>
          <w:rFonts w:ascii="Baskerville Old Face" w:hAnsi="Baskerville Old Face" w:cs="Century"/>
          <w:sz w:val="24"/>
          <w:szCs w:val="24"/>
        </w:rPr>
        <w:t xml:space="preserve"> Again in terms of ranking the five preferred methods of learning are; on farm demonstration, farm visits, farmer to farmer, exchange visits and exchange visits. In all these learning methods there is a common strand and that strand is a farm.  As one farmer said ‘se</w:t>
      </w:r>
      <w:r w:rsidR="003E6725">
        <w:rPr>
          <w:rFonts w:ascii="Baskerville Old Face" w:hAnsi="Baskerville Old Face" w:cs="Century"/>
          <w:sz w:val="24"/>
          <w:szCs w:val="24"/>
        </w:rPr>
        <w:t>eing is believing’ (Table 4</w:t>
      </w:r>
      <w:r w:rsidR="00B039EB">
        <w:rPr>
          <w:rFonts w:ascii="Baskerville Old Face" w:hAnsi="Baskerville Old Face" w:cs="Century"/>
          <w:sz w:val="24"/>
          <w:szCs w:val="24"/>
        </w:rPr>
        <w:t xml:space="preserve">), farmers prefer to learn in a hands on manner. </w:t>
      </w:r>
      <w:r w:rsidR="00B039EB" w:rsidRPr="0077601D">
        <w:rPr>
          <w:rFonts w:ascii="Baskerville Old Face" w:hAnsi="Baskerville Old Face" w:cs="Century"/>
          <w:sz w:val="24"/>
          <w:szCs w:val="24"/>
        </w:rPr>
        <w:t xml:space="preserve">The shift to new crops and enterprises such as </w:t>
      </w:r>
      <w:r w:rsidR="00B039EB">
        <w:rPr>
          <w:rFonts w:ascii="Baskerville Old Face" w:hAnsi="Baskerville Old Face" w:cs="Century"/>
          <w:sz w:val="24"/>
          <w:szCs w:val="24"/>
        </w:rPr>
        <w:t xml:space="preserve">this vegetable </w:t>
      </w:r>
      <w:r w:rsidR="00B039EB" w:rsidRPr="0077601D">
        <w:rPr>
          <w:rFonts w:ascii="Baskerville Old Face" w:hAnsi="Baskerville Old Face" w:cs="Century"/>
          <w:sz w:val="24"/>
          <w:szCs w:val="24"/>
        </w:rPr>
        <w:t xml:space="preserve">seed </w:t>
      </w:r>
      <w:r w:rsidR="00B039EB">
        <w:rPr>
          <w:rFonts w:ascii="Baskerville Old Face" w:hAnsi="Baskerville Old Face" w:cs="Century"/>
          <w:sz w:val="24"/>
          <w:szCs w:val="24"/>
        </w:rPr>
        <w:t xml:space="preserve">venture </w:t>
      </w:r>
      <w:r w:rsidR="00B039EB" w:rsidRPr="0077601D">
        <w:rPr>
          <w:rFonts w:ascii="Baskerville Old Face" w:hAnsi="Baskerville Old Face" w:cs="Century"/>
          <w:sz w:val="24"/>
          <w:szCs w:val="24"/>
        </w:rPr>
        <w:t>is accompanied by demand for new knowledge and technologies</w:t>
      </w:r>
      <w:r w:rsidR="00B039EB">
        <w:rPr>
          <w:rFonts w:ascii="Baskerville Old Face" w:hAnsi="Baskerville Old Face" w:cs="Century"/>
          <w:sz w:val="24"/>
          <w:szCs w:val="24"/>
        </w:rPr>
        <w:t>.</w:t>
      </w:r>
      <w:r w:rsidR="003C26FE">
        <w:rPr>
          <w:rFonts w:ascii="Baskerville Old Face" w:hAnsi="Baskerville Old Face" w:cs="Century"/>
          <w:sz w:val="24"/>
          <w:szCs w:val="24"/>
        </w:rPr>
        <w:t xml:space="preserve"> </w:t>
      </w:r>
      <w:r w:rsidR="00B039EB">
        <w:rPr>
          <w:rFonts w:ascii="Baskerville Old Face" w:hAnsi="Baskerville Old Face" w:cs="Century"/>
          <w:sz w:val="24"/>
          <w:szCs w:val="24"/>
        </w:rPr>
        <w:t>This</w:t>
      </w:r>
      <w:r w:rsidR="00B039EB" w:rsidRPr="0077601D">
        <w:rPr>
          <w:rFonts w:ascii="Baskerville Old Face" w:hAnsi="Baskerville Old Face" w:cs="Century"/>
          <w:sz w:val="24"/>
          <w:szCs w:val="24"/>
        </w:rPr>
        <w:t xml:space="preserve"> open</w:t>
      </w:r>
      <w:r w:rsidR="00B039EB">
        <w:rPr>
          <w:rFonts w:ascii="Baskerville Old Face" w:hAnsi="Baskerville Old Face" w:cs="Century"/>
          <w:sz w:val="24"/>
          <w:szCs w:val="24"/>
        </w:rPr>
        <w:t>s a new window</w:t>
      </w:r>
      <w:r w:rsidR="00B039EB" w:rsidRPr="0077601D">
        <w:rPr>
          <w:rFonts w:ascii="Baskerville Old Face" w:hAnsi="Baskerville Old Face" w:cs="Century"/>
          <w:sz w:val="24"/>
          <w:szCs w:val="24"/>
        </w:rPr>
        <w:t xml:space="preserve"> of opportunity for farmers to engage in the</w:t>
      </w:r>
      <w:r w:rsidR="00B039EB">
        <w:rPr>
          <w:rFonts w:ascii="Baskerville Old Face" w:hAnsi="Baskerville Old Face" w:cs="Century"/>
          <w:sz w:val="24"/>
          <w:szCs w:val="24"/>
        </w:rPr>
        <w:t xml:space="preserve">ir own group learning processes </w:t>
      </w:r>
      <w:r w:rsidR="00B039EB" w:rsidRPr="0077601D">
        <w:rPr>
          <w:rFonts w:ascii="Baskerville Old Face" w:hAnsi="Baskerville Old Face" w:cs="Century"/>
          <w:sz w:val="24"/>
          <w:szCs w:val="24"/>
        </w:rPr>
        <w:t>commonly referred to as social learning</w:t>
      </w:r>
      <w:r w:rsidR="00B039EB">
        <w:rPr>
          <w:rFonts w:ascii="Baskerville Old Face" w:hAnsi="Baskerville Old Face" w:cs="Century"/>
          <w:sz w:val="24"/>
          <w:szCs w:val="24"/>
        </w:rPr>
        <w:t xml:space="preserve"> (</w:t>
      </w:r>
      <w:r w:rsidR="000B5BEA" w:rsidRPr="000B5BEA">
        <w:rPr>
          <w:rFonts w:ascii="Baskerville Old Face" w:hAnsi="Baskerville Old Face" w:cs="Century"/>
          <w:sz w:val="24"/>
          <w:szCs w:val="24"/>
        </w:rPr>
        <w:t>Kibwika, 2006</w:t>
      </w:r>
      <w:r w:rsidR="00B039EB">
        <w:rPr>
          <w:rFonts w:ascii="Baskerville Old Face" w:hAnsi="Baskerville Old Face" w:cs="Century"/>
          <w:sz w:val="24"/>
          <w:szCs w:val="24"/>
        </w:rPr>
        <w:t>)</w:t>
      </w:r>
      <w:r w:rsidR="00B039EB" w:rsidRPr="0077601D">
        <w:rPr>
          <w:rFonts w:ascii="Baskerville Old Face" w:hAnsi="Baskerville Old Face" w:cs="Century"/>
          <w:sz w:val="24"/>
          <w:szCs w:val="24"/>
        </w:rPr>
        <w:t>. Farmers then became the “experts” in vegetable seed production.</w:t>
      </w:r>
    </w:p>
    <w:p w:rsidR="00904F3E" w:rsidRDefault="00904F3E" w:rsidP="006805ED">
      <w:pPr>
        <w:autoSpaceDE w:val="0"/>
        <w:autoSpaceDN w:val="0"/>
        <w:adjustRightInd w:val="0"/>
        <w:spacing w:after="0" w:line="240" w:lineRule="auto"/>
        <w:jc w:val="both"/>
        <w:rPr>
          <w:rFonts w:ascii="Baskerville Old Face" w:hAnsi="Baskerville Old Face" w:cs="Century"/>
          <w:b/>
        </w:rPr>
      </w:pPr>
    </w:p>
    <w:p w:rsidR="008F5F0F" w:rsidRPr="0077601D" w:rsidRDefault="007F3C68" w:rsidP="006805ED">
      <w:pPr>
        <w:autoSpaceDE w:val="0"/>
        <w:autoSpaceDN w:val="0"/>
        <w:adjustRightInd w:val="0"/>
        <w:spacing w:after="0" w:line="240" w:lineRule="auto"/>
        <w:jc w:val="both"/>
        <w:rPr>
          <w:rFonts w:ascii="Baskerville Old Face" w:hAnsi="Baskerville Old Face" w:cs="Century"/>
          <w:b/>
        </w:rPr>
      </w:pPr>
      <w:r w:rsidRPr="0077601D">
        <w:rPr>
          <w:rFonts w:ascii="Baskerville Old Face" w:hAnsi="Baskerville Old Face" w:cs="Century"/>
          <w:b/>
        </w:rPr>
        <w:t xml:space="preserve">Table 3: </w:t>
      </w:r>
      <w:r w:rsidR="008F5F0F" w:rsidRPr="0077601D">
        <w:rPr>
          <w:rFonts w:ascii="Baskerville Old Face" w:hAnsi="Baskerville Old Face" w:cs="Century"/>
          <w:b/>
        </w:rPr>
        <w:t xml:space="preserve">Rating the Learning method </w:t>
      </w:r>
    </w:p>
    <w:p w:rsidR="007F3C68" w:rsidRPr="0077601D" w:rsidRDefault="007F3C68" w:rsidP="006805ED">
      <w:pPr>
        <w:autoSpaceDE w:val="0"/>
        <w:autoSpaceDN w:val="0"/>
        <w:adjustRightInd w:val="0"/>
        <w:spacing w:after="0" w:line="240" w:lineRule="auto"/>
        <w:jc w:val="both"/>
        <w:rPr>
          <w:rFonts w:ascii="Baskerville Old Face" w:hAnsi="Baskerville Old Face" w:cs="Century"/>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281"/>
        <w:gridCol w:w="1701"/>
        <w:gridCol w:w="1701"/>
      </w:tblGrid>
      <w:tr w:rsidR="008F5F0F" w:rsidRPr="0077601D" w:rsidTr="00DC3B95">
        <w:tc>
          <w:tcPr>
            <w:tcW w:w="3080" w:type="dxa"/>
            <w:tcBorders>
              <w:top w:val="single" w:sz="4" w:space="0" w:color="auto"/>
              <w:bottom w:val="single" w:sz="4" w:space="0" w:color="auto"/>
            </w:tcBorders>
          </w:tcPr>
          <w:p w:rsidR="008F5F0F" w:rsidRPr="0077601D" w:rsidRDefault="008F5F0F" w:rsidP="006805ED">
            <w:pPr>
              <w:autoSpaceDE w:val="0"/>
              <w:autoSpaceDN w:val="0"/>
              <w:adjustRightInd w:val="0"/>
              <w:jc w:val="both"/>
              <w:rPr>
                <w:rFonts w:ascii="Baskerville Old Face" w:hAnsi="Baskerville Old Face" w:cs="Century"/>
                <w:b/>
              </w:rPr>
            </w:pPr>
            <w:r w:rsidRPr="0077601D">
              <w:rPr>
                <w:rFonts w:ascii="Baskerville Old Face" w:hAnsi="Baskerville Old Face" w:cs="Century"/>
                <w:b/>
              </w:rPr>
              <w:t>Learning method</w:t>
            </w:r>
          </w:p>
        </w:tc>
        <w:tc>
          <w:tcPr>
            <w:tcW w:w="1281" w:type="dxa"/>
            <w:tcBorders>
              <w:top w:val="single" w:sz="4" w:space="0" w:color="auto"/>
              <w:bottom w:val="single" w:sz="4" w:space="0" w:color="auto"/>
            </w:tcBorders>
          </w:tcPr>
          <w:p w:rsidR="008F5F0F" w:rsidRPr="0077601D" w:rsidRDefault="008F5F0F" w:rsidP="006805ED">
            <w:pPr>
              <w:autoSpaceDE w:val="0"/>
              <w:autoSpaceDN w:val="0"/>
              <w:adjustRightInd w:val="0"/>
              <w:jc w:val="both"/>
              <w:rPr>
                <w:rFonts w:ascii="Baskerville Old Face" w:hAnsi="Baskerville Old Face" w:cs="Century"/>
                <w:b/>
              </w:rPr>
            </w:pPr>
            <w:r w:rsidRPr="0077601D">
              <w:rPr>
                <w:rFonts w:ascii="Baskerville Old Face" w:hAnsi="Baskerville Old Face" w:cs="Century"/>
                <w:b/>
              </w:rPr>
              <w:t xml:space="preserve">Rank </w:t>
            </w:r>
          </w:p>
        </w:tc>
        <w:tc>
          <w:tcPr>
            <w:tcW w:w="1701" w:type="dxa"/>
            <w:tcBorders>
              <w:top w:val="single" w:sz="4" w:space="0" w:color="auto"/>
              <w:bottom w:val="single" w:sz="4" w:space="0" w:color="auto"/>
            </w:tcBorders>
          </w:tcPr>
          <w:p w:rsidR="008F5F0F" w:rsidRPr="0077601D" w:rsidRDefault="00AE5FB5" w:rsidP="006805ED">
            <w:pPr>
              <w:autoSpaceDE w:val="0"/>
              <w:autoSpaceDN w:val="0"/>
              <w:adjustRightInd w:val="0"/>
              <w:jc w:val="both"/>
              <w:rPr>
                <w:rFonts w:ascii="Baskerville Old Face" w:hAnsi="Baskerville Old Face" w:cs="Century"/>
                <w:b/>
              </w:rPr>
            </w:pPr>
            <w:r w:rsidRPr="0077601D">
              <w:rPr>
                <w:rFonts w:ascii="Baskerville Old Face" w:hAnsi="Baskerville Old Face" w:cs="Century"/>
                <w:b/>
              </w:rPr>
              <w:t>% Respondents</w:t>
            </w:r>
          </w:p>
        </w:tc>
        <w:tc>
          <w:tcPr>
            <w:tcW w:w="1701" w:type="dxa"/>
            <w:tcBorders>
              <w:top w:val="single" w:sz="4" w:space="0" w:color="auto"/>
              <w:bottom w:val="single" w:sz="4" w:space="0" w:color="auto"/>
            </w:tcBorders>
          </w:tcPr>
          <w:p w:rsidR="008F5F0F" w:rsidRPr="0077601D" w:rsidRDefault="00DC3B95" w:rsidP="006805ED">
            <w:pPr>
              <w:autoSpaceDE w:val="0"/>
              <w:autoSpaceDN w:val="0"/>
              <w:adjustRightInd w:val="0"/>
              <w:jc w:val="both"/>
              <w:rPr>
                <w:rFonts w:ascii="Baskerville Old Face" w:hAnsi="Baskerville Old Face" w:cs="Century"/>
                <w:b/>
              </w:rPr>
            </w:pPr>
            <w:r w:rsidRPr="0077601D">
              <w:rPr>
                <w:rFonts w:ascii="Baskerville Old Face" w:hAnsi="Baskerville Old Face" w:cs="Century"/>
                <w:b/>
              </w:rPr>
              <w:t>Effectiveness</w:t>
            </w:r>
          </w:p>
        </w:tc>
      </w:tr>
      <w:tr w:rsidR="00AE5FB5" w:rsidRPr="0077601D" w:rsidTr="00DC3B95">
        <w:tc>
          <w:tcPr>
            <w:tcW w:w="3080" w:type="dxa"/>
            <w:tcBorders>
              <w:top w:val="single" w:sz="4" w:space="0" w:color="auto"/>
            </w:tcBorders>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On farm Demonstration</w:t>
            </w:r>
          </w:p>
        </w:tc>
        <w:tc>
          <w:tcPr>
            <w:tcW w:w="1281" w:type="dxa"/>
            <w:tcBorders>
              <w:top w:val="single" w:sz="4" w:space="0" w:color="auto"/>
            </w:tcBorders>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1</w:t>
            </w:r>
          </w:p>
        </w:tc>
        <w:tc>
          <w:tcPr>
            <w:tcW w:w="1701" w:type="dxa"/>
            <w:tcBorders>
              <w:top w:val="single" w:sz="4" w:space="0" w:color="auto"/>
            </w:tcBorders>
          </w:tcPr>
          <w:p w:rsidR="00AE5FB5" w:rsidRPr="0077601D" w:rsidRDefault="00AE5FB5" w:rsidP="00AE5FB5">
            <w:pPr>
              <w:jc w:val="center"/>
              <w:rPr>
                <w:rFonts w:ascii="Baskerville Old Face" w:hAnsi="Baskerville Old Face"/>
              </w:rPr>
            </w:pPr>
            <w:r w:rsidRPr="0077601D">
              <w:rPr>
                <w:rFonts w:ascii="Baskerville Old Face" w:hAnsi="Baskerville Old Face"/>
              </w:rPr>
              <w:t>36</w:t>
            </w:r>
          </w:p>
        </w:tc>
        <w:tc>
          <w:tcPr>
            <w:tcW w:w="1701" w:type="dxa"/>
            <w:tcBorders>
              <w:top w:val="single" w:sz="4" w:space="0" w:color="auto"/>
            </w:tcBorders>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5</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Farm Visits</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2</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14</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4</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Fellow Farmer</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3</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18</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4</w:t>
            </w:r>
          </w:p>
        </w:tc>
      </w:tr>
      <w:tr w:rsidR="00AE5FB5" w:rsidRPr="0077601D" w:rsidTr="00DC3B95">
        <w:tc>
          <w:tcPr>
            <w:tcW w:w="3080" w:type="dxa"/>
          </w:tcPr>
          <w:p w:rsidR="00AE5FB5" w:rsidRPr="0077601D" w:rsidRDefault="00AE5FB5" w:rsidP="00221291">
            <w:pPr>
              <w:autoSpaceDE w:val="0"/>
              <w:autoSpaceDN w:val="0"/>
              <w:adjustRightInd w:val="0"/>
              <w:jc w:val="both"/>
              <w:rPr>
                <w:rFonts w:ascii="Baskerville Old Face" w:hAnsi="Baskerville Old Face" w:cs="Century"/>
              </w:rPr>
            </w:pPr>
            <w:r w:rsidRPr="0077601D">
              <w:rPr>
                <w:rFonts w:ascii="Baskerville Old Face" w:hAnsi="Baskerville Old Face" w:cs="Century"/>
              </w:rPr>
              <w:t>Exchange visits</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4</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5</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3</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Extension visits</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5</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9</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2</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Workshops/seminars</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6</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5</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2</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Listening to radio and TV</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7</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5</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2</w:t>
            </w:r>
          </w:p>
        </w:tc>
      </w:tr>
      <w:tr w:rsidR="00AE5FB5" w:rsidRPr="0077601D" w:rsidTr="00DC3B95">
        <w:tc>
          <w:tcPr>
            <w:tcW w:w="3080" w:type="dxa"/>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Reading News papers</w:t>
            </w:r>
          </w:p>
        </w:tc>
        <w:tc>
          <w:tcPr>
            <w:tcW w:w="1281" w:type="dxa"/>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8</w:t>
            </w:r>
          </w:p>
        </w:tc>
        <w:tc>
          <w:tcPr>
            <w:tcW w:w="1701" w:type="dxa"/>
          </w:tcPr>
          <w:p w:rsidR="00AE5FB5" w:rsidRPr="0077601D" w:rsidRDefault="00AE5FB5" w:rsidP="00AE5FB5">
            <w:pPr>
              <w:jc w:val="center"/>
              <w:rPr>
                <w:rFonts w:ascii="Baskerville Old Face" w:hAnsi="Baskerville Old Face"/>
              </w:rPr>
            </w:pPr>
            <w:r w:rsidRPr="0077601D">
              <w:rPr>
                <w:rFonts w:ascii="Baskerville Old Face" w:hAnsi="Baskerville Old Face"/>
              </w:rPr>
              <w:t>5</w:t>
            </w:r>
          </w:p>
        </w:tc>
        <w:tc>
          <w:tcPr>
            <w:tcW w:w="1701" w:type="dxa"/>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1</w:t>
            </w:r>
          </w:p>
        </w:tc>
      </w:tr>
      <w:tr w:rsidR="00AE5FB5" w:rsidRPr="0077601D" w:rsidTr="00DC3B95">
        <w:tc>
          <w:tcPr>
            <w:tcW w:w="3080" w:type="dxa"/>
            <w:tcBorders>
              <w:bottom w:val="single" w:sz="4" w:space="0" w:color="auto"/>
            </w:tcBorders>
          </w:tcPr>
          <w:p w:rsidR="00AE5FB5" w:rsidRPr="0077601D" w:rsidRDefault="00AE5FB5" w:rsidP="006805ED">
            <w:pPr>
              <w:autoSpaceDE w:val="0"/>
              <w:autoSpaceDN w:val="0"/>
              <w:adjustRightInd w:val="0"/>
              <w:jc w:val="both"/>
              <w:rPr>
                <w:rFonts w:ascii="Baskerville Old Face" w:hAnsi="Baskerville Old Face" w:cs="Century"/>
              </w:rPr>
            </w:pPr>
            <w:r w:rsidRPr="0077601D">
              <w:rPr>
                <w:rFonts w:ascii="Baskerville Old Face" w:hAnsi="Baskerville Old Face" w:cs="Century"/>
              </w:rPr>
              <w:t xml:space="preserve">Class room Style </w:t>
            </w:r>
          </w:p>
        </w:tc>
        <w:tc>
          <w:tcPr>
            <w:tcW w:w="1281" w:type="dxa"/>
            <w:tcBorders>
              <w:bottom w:val="single" w:sz="4" w:space="0" w:color="auto"/>
            </w:tcBorders>
          </w:tcPr>
          <w:p w:rsidR="00AE5FB5" w:rsidRPr="0077601D" w:rsidRDefault="00AE5FB5" w:rsidP="008F5F0F">
            <w:pPr>
              <w:autoSpaceDE w:val="0"/>
              <w:autoSpaceDN w:val="0"/>
              <w:adjustRightInd w:val="0"/>
              <w:jc w:val="center"/>
              <w:rPr>
                <w:rFonts w:ascii="Baskerville Old Face" w:hAnsi="Baskerville Old Face" w:cs="Century"/>
              </w:rPr>
            </w:pPr>
            <w:r w:rsidRPr="0077601D">
              <w:rPr>
                <w:rFonts w:ascii="Baskerville Old Face" w:hAnsi="Baskerville Old Face" w:cs="Century"/>
              </w:rPr>
              <w:t>9</w:t>
            </w:r>
          </w:p>
        </w:tc>
        <w:tc>
          <w:tcPr>
            <w:tcW w:w="1701" w:type="dxa"/>
            <w:tcBorders>
              <w:bottom w:val="single" w:sz="4" w:space="0" w:color="auto"/>
            </w:tcBorders>
          </w:tcPr>
          <w:p w:rsidR="00AE5FB5" w:rsidRPr="0077601D" w:rsidRDefault="00AE5FB5" w:rsidP="00AE5FB5">
            <w:pPr>
              <w:jc w:val="center"/>
              <w:rPr>
                <w:rFonts w:ascii="Baskerville Old Face" w:hAnsi="Baskerville Old Face"/>
              </w:rPr>
            </w:pPr>
            <w:r w:rsidRPr="0077601D">
              <w:rPr>
                <w:rFonts w:ascii="Baskerville Old Face" w:hAnsi="Baskerville Old Face"/>
              </w:rPr>
              <w:t>5</w:t>
            </w:r>
          </w:p>
        </w:tc>
        <w:tc>
          <w:tcPr>
            <w:tcW w:w="1701" w:type="dxa"/>
            <w:tcBorders>
              <w:bottom w:val="single" w:sz="4" w:space="0" w:color="auto"/>
            </w:tcBorders>
          </w:tcPr>
          <w:p w:rsidR="00AE5FB5" w:rsidRPr="0077601D" w:rsidRDefault="00AE5FB5" w:rsidP="002F035B">
            <w:pPr>
              <w:autoSpaceDE w:val="0"/>
              <w:autoSpaceDN w:val="0"/>
              <w:adjustRightInd w:val="0"/>
              <w:jc w:val="center"/>
              <w:rPr>
                <w:rFonts w:ascii="Baskerville Old Face" w:hAnsi="Baskerville Old Face" w:cs="Century"/>
              </w:rPr>
            </w:pPr>
            <w:r w:rsidRPr="0077601D">
              <w:rPr>
                <w:rFonts w:ascii="Baskerville Old Face" w:hAnsi="Baskerville Old Face" w:cs="Century"/>
              </w:rPr>
              <w:t>1</w:t>
            </w:r>
          </w:p>
        </w:tc>
      </w:tr>
    </w:tbl>
    <w:p w:rsidR="00102535" w:rsidRPr="0077601D" w:rsidRDefault="00102535" w:rsidP="006805ED">
      <w:pPr>
        <w:autoSpaceDE w:val="0"/>
        <w:autoSpaceDN w:val="0"/>
        <w:adjustRightInd w:val="0"/>
        <w:spacing w:after="0" w:line="240" w:lineRule="auto"/>
        <w:jc w:val="both"/>
        <w:rPr>
          <w:rFonts w:ascii="Baskerville Old Face" w:hAnsi="Baskerville Old Face" w:cs="Century"/>
        </w:rPr>
      </w:pPr>
    </w:p>
    <w:p w:rsidR="00B039EB" w:rsidRPr="00B039EB" w:rsidRDefault="00636CEB" w:rsidP="00B039EB">
      <w:pPr>
        <w:autoSpaceDE w:val="0"/>
        <w:autoSpaceDN w:val="0"/>
        <w:adjustRightInd w:val="0"/>
        <w:spacing w:after="0" w:line="240" w:lineRule="auto"/>
        <w:jc w:val="both"/>
        <w:rPr>
          <w:rFonts w:ascii="Baskerville Old Face" w:hAnsi="Baskerville Old Face" w:cs="Century"/>
          <w:sz w:val="24"/>
          <w:szCs w:val="24"/>
        </w:rPr>
      </w:pPr>
      <w:r>
        <w:rPr>
          <w:rFonts w:ascii="Baskerville Old Face" w:hAnsi="Baskerville Old Face" w:cs="Century"/>
          <w:sz w:val="24"/>
          <w:szCs w:val="24"/>
        </w:rPr>
        <w:t>On farm demonstration enhances farme</w:t>
      </w:r>
      <w:r w:rsidR="003E6725">
        <w:rPr>
          <w:rFonts w:ascii="Baskerville Old Face" w:hAnsi="Baskerville Old Face" w:cs="Century"/>
          <w:sz w:val="24"/>
          <w:szCs w:val="24"/>
        </w:rPr>
        <w:t>r learning as indicated in Table 4</w:t>
      </w:r>
      <w:r>
        <w:rPr>
          <w:rFonts w:ascii="Baskerville Old Face" w:hAnsi="Baskerville Old Face" w:cs="Century"/>
          <w:sz w:val="24"/>
          <w:szCs w:val="24"/>
        </w:rPr>
        <w:t xml:space="preserve"> below. Reasons for preferring learning this way are varied the three most important ones were mentioned as ‘seeing is believing’ followed by the fact that it is practical and there is no need for high formal education to put in practice what is being demonstrated. On farm demonstration enables f</w:t>
      </w:r>
      <w:r w:rsidR="00B039EB" w:rsidRPr="00636CEB">
        <w:rPr>
          <w:rFonts w:ascii="Baskerville Old Face" w:hAnsi="Baskerville Old Face" w:cs="Century"/>
          <w:sz w:val="24"/>
          <w:szCs w:val="24"/>
        </w:rPr>
        <w:t>armer</w:t>
      </w:r>
      <w:r>
        <w:rPr>
          <w:rFonts w:ascii="Baskerville Old Face" w:hAnsi="Baskerville Old Face" w:cs="Century"/>
          <w:sz w:val="24"/>
          <w:szCs w:val="24"/>
        </w:rPr>
        <w:t>s’</w:t>
      </w:r>
      <w:r w:rsidR="00B039EB" w:rsidRPr="00636CEB">
        <w:rPr>
          <w:rFonts w:ascii="Baskerville Old Face" w:hAnsi="Baskerville Old Face" w:cs="Century"/>
          <w:sz w:val="24"/>
          <w:szCs w:val="24"/>
        </w:rPr>
        <w:t xml:space="preserve"> exploration and experimentation</w:t>
      </w:r>
      <w:r w:rsidR="00A31081">
        <w:rPr>
          <w:rFonts w:ascii="Baskerville Old Face" w:hAnsi="Baskerville Old Face" w:cs="Century"/>
          <w:sz w:val="24"/>
          <w:szCs w:val="24"/>
        </w:rPr>
        <w:t xml:space="preserve">.  Farmers explored and experimented with different vegetable technologies </w:t>
      </w:r>
      <w:r w:rsidR="00B039EB" w:rsidRPr="00B039EB">
        <w:rPr>
          <w:rFonts w:ascii="Baskerville Old Face" w:hAnsi="Baskerville Old Face" w:cs="Century"/>
          <w:sz w:val="24"/>
          <w:szCs w:val="24"/>
        </w:rPr>
        <w:t xml:space="preserve">in a search for effective ways to produce the crop. This self-directed learning turned farmers into “non-professional experts”. </w:t>
      </w:r>
      <w:r w:rsidR="00346CFE">
        <w:rPr>
          <w:rFonts w:ascii="Baskerville Old Face" w:hAnsi="Baskerville Old Face" w:cs="Century"/>
          <w:sz w:val="24"/>
          <w:szCs w:val="24"/>
        </w:rPr>
        <w:t xml:space="preserve"> They are sometimes </w:t>
      </w:r>
      <w:r w:rsidR="00B039EB" w:rsidRPr="00B039EB">
        <w:rPr>
          <w:rFonts w:ascii="Baskerville Old Face" w:hAnsi="Baskerville Old Face" w:cs="Century"/>
          <w:sz w:val="24"/>
          <w:szCs w:val="24"/>
        </w:rPr>
        <w:t>call</w:t>
      </w:r>
      <w:r w:rsidR="00346CFE">
        <w:rPr>
          <w:rFonts w:ascii="Baskerville Old Face" w:hAnsi="Baskerville Old Face" w:cs="Century"/>
          <w:sz w:val="24"/>
          <w:szCs w:val="24"/>
        </w:rPr>
        <w:t>ed</w:t>
      </w:r>
      <w:r w:rsidR="00B039EB" w:rsidRPr="00B039EB">
        <w:rPr>
          <w:rFonts w:ascii="Baskerville Old Face" w:hAnsi="Baskerville Old Face" w:cs="Century"/>
          <w:sz w:val="24"/>
          <w:szCs w:val="24"/>
        </w:rPr>
        <w:t xml:space="preserve"> non-professional experts because they are self-made</w:t>
      </w:r>
      <w:r w:rsidR="00A31081">
        <w:rPr>
          <w:rFonts w:ascii="Baskerville Old Face" w:hAnsi="Baskerville Old Face" w:cs="Century"/>
          <w:sz w:val="24"/>
          <w:szCs w:val="24"/>
        </w:rPr>
        <w:t xml:space="preserve"> (Kibwika</w:t>
      </w:r>
      <w:r w:rsidR="003E6725">
        <w:rPr>
          <w:rFonts w:ascii="Baskerville Old Face" w:hAnsi="Baskerville Old Face" w:cs="Century"/>
          <w:sz w:val="24"/>
          <w:szCs w:val="24"/>
        </w:rPr>
        <w:t>, 2006</w:t>
      </w:r>
      <w:r w:rsidR="00A31081">
        <w:rPr>
          <w:rFonts w:ascii="Baskerville Old Face" w:hAnsi="Baskerville Old Face" w:cs="Century"/>
          <w:sz w:val="24"/>
          <w:szCs w:val="24"/>
        </w:rPr>
        <w:t>)</w:t>
      </w:r>
      <w:r w:rsidR="00B039EB" w:rsidRPr="00B039EB">
        <w:rPr>
          <w:rFonts w:ascii="Baskerville Old Face" w:hAnsi="Baskerville Old Face" w:cs="Century"/>
          <w:sz w:val="24"/>
          <w:szCs w:val="24"/>
        </w:rPr>
        <w:t>.  As is usually common in social learning, the process was characterised by conflict and other social dynamic f</w:t>
      </w:r>
      <w:r w:rsidR="00346CFE">
        <w:rPr>
          <w:rFonts w:ascii="Baskerville Old Face" w:hAnsi="Baskerville Old Face" w:cs="Century"/>
          <w:sz w:val="24"/>
          <w:szCs w:val="24"/>
        </w:rPr>
        <w:t>actors</w:t>
      </w:r>
      <w:r w:rsidR="00B039EB" w:rsidRPr="00B039EB">
        <w:rPr>
          <w:rFonts w:ascii="Baskerville Old Face" w:hAnsi="Baskerville Old Face" w:cs="Century"/>
          <w:sz w:val="24"/>
          <w:szCs w:val="24"/>
        </w:rPr>
        <w:t>.</w:t>
      </w:r>
      <w:r w:rsidR="003C26FE">
        <w:rPr>
          <w:rFonts w:ascii="Baskerville Old Face" w:hAnsi="Baskerville Old Face" w:cs="Century"/>
          <w:sz w:val="24"/>
          <w:szCs w:val="24"/>
        </w:rPr>
        <w:t xml:space="preserve"> </w:t>
      </w:r>
      <w:r w:rsidR="00B039EB" w:rsidRPr="00B039EB">
        <w:rPr>
          <w:rFonts w:ascii="Baskerville Old Face" w:hAnsi="Baskerville Old Face" w:cs="Century"/>
          <w:sz w:val="24"/>
          <w:szCs w:val="24"/>
        </w:rPr>
        <w:t>While farmers exchanged materials and knowledge, real self-organisation for learning was triggered by conflict (Dewey, 1922; Eshuis and Stuiver, 2005; Heymann and Wals, 2002). The major conf</w:t>
      </w:r>
      <w:r w:rsidR="00A31081">
        <w:rPr>
          <w:rFonts w:ascii="Baskerville Old Face" w:hAnsi="Baskerville Old Face" w:cs="Century"/>
          <w:sz w:val="24"/>
          <w:szCs w:val="24"/>
        </w:rPr>
        <w:t>lict influenced social learning</w:t>
      </w:r>
      <w:r w:rsidR="00B039EB" w:rsidRPr="00B039EB">
        <w:rPr>
          <w:rFonts w:ascii="Baskerville Old Face" w:hAnsi="Baskerville Old Face" w:cs="Century"/>
          <w:sz w:val="24"/>
          <w:szCs w:val="24"/>
        </w:rPr>
        <w:t xml:space="preserve"> was a conflict </w:t>
      </w:r>
      <w:r w:rsidR="00A31081" w:rsidRPr="00B039EB">
        <w:rPr>
          <w:rFonts w:ascii="Baskerville Old Face" w:hAnsi="Baskerville Old Face" w:cs="Century"/>
          <w:sz w:val="24"/>
          <w:szCs w:val="24"/>
        </w:rPr>
        <w:t xml:space="preserve">between </w:t>
      </w:r>
      <w:r w:rsidR="00A31081">
        <w:rPr>
          <w:rFonts w:ascii="Baskerville Old Face" w:hAnsi="Baskerville Old Face" w:cs="Century"/>
          <w:sz w:val="24"/>
          <w:szCs w:val="24"/>
        </w:rPr>
        <w:t xml:space="preserve">vegetable </w:t>
      </w:r>
      <w:r w:rsidR="00B039EB" w:rsidRPr="00B039EB">
        <w:rPr>
          <w:rFonts w:ascii="Baskerville Old Face" w:hAnsi="Baskerville Old Face" w:cs="Century"/>
          <w:sz w:val="24"/>
          <w:szCs w:val="24"/>
        </w:rPr>
        <w:t xml:space="preserve">brokers and farmers. Farmers did not have direct contact with </w:t>
      </w:r>
      <w:r w:rsidR="00A31081">
        <w:rPr>
          <w:rFonts w:ascii="Baskerville Old Face" w:hAnsi="Baskerville Old Face" w:cs="Century"/>
          <w:sz w:val="24"/>
          <w:szCs w:val="24"/>
        </w:rPr>
        <w:t xml:space="preserve">vegetable </w:t>
      </w:r>
      <w:r w:rsidR="00B039EB" w:rsidRPr="00B039EB">
        <w:rPr>
          <w:rFonts w:ascii="Baskerville Old Face" w:hAnsi="Baskerville Old Face" w:cs="Century"/>
          <w:sz w:val="24"/>
          <w:szCs w:val="24"/>
        </w:rPr>
        <w:t>consumers. They dealt with brokers who bought the vegetables at less than the prevailing price and sometimes purchased on credit, but often faulted on making payments. Farmers realised they had a problem. The challenge for farmers was how to deal with dishonest brokers. Shared knowledge flows in the farming community through informal (oral) ne</w:t>
      </w:r>
      <w:r w:rsidR="00F834EB">
        <w:rPr>
          <w:rFonts w:ascii="Baskerville Old Face" w:hAnsi="Baskerville Old Face" w:cs="Century"/>
          <w:sz w:val="24"/>
          <w:szCs w:val="24"/>
        </w:rPr>
        <w:t xml:space="preserve">tworks. </w:t>
      </w:r>
      <w:r w:rsidR="00B039EB" w:rsidRPr="00B039EB">
        <w:rPr>
          <w:rFonts w:ascii="Baskerville Old Face" w:hAnsi="Baskerville Old Face" w:cs="Century"/>
          <w:sz w:val="24"/>
          <w:szCs w:val="24"/>
        </w:rPr>
        <w:t>The case illustrate how conflict is beneficial to social learning when it is turned into a shared challenge for which solutions are jointly sought.</w:t>
      </w:r>
    </w:p>
    <w:p w:rsidR="00B039EB" w:rsidRPr="00B039EB" w:rsidRDefault="00B039EB" w:rsidP="00B039EB">
      <w:pPr>
        <w:autoSpaceDE w:val="0"/>
        <w:autoSpaceDN w:val="0"/>
        <w:adjustRightInd w:val="0"/>
        <w:spacing w:after="0" w:line="240" w:lineRule="auto"/>
        <w:jc w:val="both"/>
        <w:rPr>
          <w:rFonts w:ascii="Baskerville Old Face" w:hAnsi="Baskerville Old Face" w:cs="Century"/>
          <w:sz w:val="24"/>
          <w:szCs w:val="24"/>
        </w:rPr>
      </w:pPr>
      <w:r w:rsidRPr="00B039EB">
        <w:rPr>
          <w:rFonts w:ascii="Baskerville Old Face" w:hAnsi="Baskerville Old Face" w:cs="Century"/>
          <w:sz w:val="24"/>
          <w:szCs w:val="24"/>
        </w:rPr>
        <w:t>Articulation of a shared challenge is a social phenomeno</w:t>
      </w:r>
      <w:r w:rsidR="00325AA3">
        <w:rPr>
          <w:rFonts w:ascii="Baskerville Old Face" w:hAnsi="Baskerville Old Face" w:cs="Century"/>
          <w:sz w:val="24"/>
          <w:szCs w:val="24"/>
        </w:rPr>
        <w:t xml:space="preserve">n anchored in a common goal (in </w:t>
      </w:r>
      <w:r w:rsidRPr="00B039EB">
        <w:rPr>
          <w:rFonts w:ascii="Baskerville Old Face" w:hAnsi="Baskerville Old Face" w:cs="Century"/>
          <w:sz w:val="24"/>
          <w:szCs w:val="24"/>
        </w:rPr>
        <w:t>this case the desire to be wealthy). But harnessing conflict into opportunity for joint learning is easier when stakeholders pursue complementary objectives than when they compete.</w:t>
      </w:r>
    </w:p>
    <w:p w:rsidR="00B039EB" w:rsidRPr="00B039EB" w:rsidRDefault="00B039EB" w:rsidP="00B039EB">
      <w:pPr>
        <w:autoSpaceDE w:val="0"/>
        <w:autoSpaceDN w:val="0"/>
        <w:adjustRightInd w:val="0"/>
        <w:spacing w:after="0" w:line="240" w:lineRule="auto"/>
        <w:jc w:val="both"/>
        <w:rPr>
          <w:rFonts w:ascii="Baskerville Old Face" w:hAnsi="Baskerville Old Face" w:cs="Century"/>
          <w:sz w:val="24"/>
          <w:szCs w:val="24"/>
        </w:rPr>
      </w:pPr>
      <w:r w:rsidRPr="00B039EB">
        <w:rPr>
          <w:rFonts w:ascii="Baskerville Old Face" w:hAnsi="Baskerville Old Face" w:cs="Century"/>
          <w:sz w:val="24"/>
          <w:szCs w:val="24"/>
        </w:rPr>
        <w:t xml:space="preserve"> Only farmers sharing high levels of social trust dared to visit each other’s gardens for purposes of exchanging knowledge and innovations.</w:t>
      </w:r>
    </w:p>
    <w:p w:rsidR="00FE2F05" w:rsidRDefault="00FE2F05" w:rsidP="00221291">
      <w:pPr>
        <w:autoSpaceDE w:val="0"/>
        <w:autoSpaceDN w:val="0"/>
        <w:adjustRightInd w:val="0"/>
        <w:spacing w:after="0" w:line="240" w:lineRule="auto"/>
        <w:jc w:val="both"/>
        <w:rPr>
          <w:rFonts w:ascii="Baskerville Old Face" w:hAnsi="Baskerville Old Face" w:cs="Century"/>
          <w:sz w:val="24"/>
          <w:szCs w:val="24"/>
        </w:rPr>
      </w:pPr>
    </w:p>
    <w:p w:rsidR="00904F3E" w:rsidRDefault="00904F3E" w:rsidP="003E6725">
      <w:pPr>
        <w:autoSpaceDE w:val="0"/>
        <w:autoSpaceDN w:val="0"/>
        <w:adjustRightInd w:val="0"/>
        <w:spacing w:after="0" w:line="240" w:lineRule="auto"/>
        <w:jc w:val="both"/>
        <w:rPr>
          <w:rFonts w:ascii="Baskerville Old Face" w:hAnsi="Baskerville Old Face" w:cs="Century"/>
          <w:b/>
        </w:rPr>
      </w:pPr>
    </w:p>
    <w:p w:rsidR="00904F3E" w:rsidRDefault="00904F3E">
      <w:pPr>
        <w:rPr>
          <w:rFonts w:ascii="Baskerville Old Face" w:hAnsi="Baskerville Old Face" w:cs="Century"/>
          <w:b/>
        </w:rPr>
      </w:pPr>
      <w:r>
        <w:rPr>
          <w:rFonts w:ascii="Baskerville Old Face" w:hAnsi="Baskerville Old Face" w:cs="Century"/>
          <w:b/>
        </w:rPr>
        <w:br w:type="page"/>
      </w:r>
    </w:p>
    <w:p w:rsidR="003E6725" w:rsidRPr="00DE5F45" w:rsidRDefault="003E6725" w:rsidP="003E6725">
      <w:pPr>
        <w:autoSpaceDE w:val="0"/>
        <w:autoSpaceDN w:val="0"/>
        <w:adjustRightInd w:val="0"/>
        <w:spacing w:after="0" w:line="240" w:lineRule="auto"/>
        <w:jc w:val="both"/>
        <w:rPr>
          <w:rFonts w:ascii="Baskerville Old Face" w:hAnsi="Baskerville Old Face" w:cs="Century"/>
          <w:b/>
        </w:rPr>
      </w:pPr>
      <w:r w:rsidRPr="00DE5F45">
        <w:rPr>
          <w:rFonts w:ascii="Baskerville Old Face" w:hAnsi="Baskerville Old Face" w:cs="Century"/>
          <w:b/>
        </w:rPr>
        <w:lastRenderedPageBreak/>
        <w:t xml:space="preserve">Table 4:  Reasons for preferring on farm Demonstration </w:t>
      </w:r>
    </w:p>
    <w:tbl>
      <w:tblPr>
        <w:tblStyle w:val="TableGrid"/>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93"/>
      </w:tblGrid>
      <w:tr w:rsidR="003E6725" w:rsidRPr="00DE5F45" w:rsidTr="00A477F7">
        <w:trPr>
          <w:trHeight w:val="255"/>
        </w:trPr>
        <w:tc>
          <w:tcPr>
            <w:tcW w:w="7621" w:type="dxa"/>
            <w:tcBorders>
              <w:top w:val="single" w:sz="4" w:space="0" w:color="auto"/>
              <w:bottom w:val="single" w:sz="4" w:space="0" w:color="auto"/>
            </w:tcBorders>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Reason</w:t>
            </w:r>
          </w:p>
        </w:tc>
        <w:tc>
          <w:tcPr>
            <w:tcW w:w="1693" w:type="dxa"/>
            <w:tcBorders>
              <w:top w:val="single" w:sz="4" w:space="0" w:color="auto"/>
              <w:bottom w:val="single" w:sz="4" w:space="0" w:color="auto"/>
            </w:tcBorders>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Rank</w:t>
            </w:r>
          </w:p>
        </w:tc>
      </w:tr>
      <w:tr w:rsidR="003E6725" w:rsidRPr="00DE5F45" w:rsidTr="00A477F7">
        <w:trPr>
          <w:trHeight w:val="500"/>
        </w:trPr>
        <w:tc>
          <w:tcPr>
            <w:tcW w:w="7621" w:type="dxa"/>
            <w:tcBorders>
              <w:top w:val="single" w:sz="4" w:space="0" w:color="auto"/>
            </w:tcBorders>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Many  farmers learn together thus building closeness with demonstrators</w:t>
            </w:r>
          </w:p>
        </w:tc>
        <w:tc>
          <w:tcPr>
            <w:tcW w:w="1693" w:type="dxa"/>
            <w:tcBorders>
              <w:top w:val="single" w:sz="4" w:space="0" w:color="auto"/>
            </w:tcBorders>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4</w:t>
            </w:r>
          </w:p>
        </w:tc>
      </w:tr>
      <w:tr w:rsidR="003E6725" w:rsidRPr="00DE5F45" w:rsidTr="00A477F7">
        <w:trPr>
          <w:trHeight w:val="255"/>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Not much education is needed</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3</w:t>
            </w:r>
          </w:p>
        </w:tc>
      </w:tr>
      <w:tr w:rsidR="003E6725" w:rsidRPr="00DE5F45" w:rsidTr="00A477F7">
        <w:trPr>
          <w:trHeight w:val="745"/>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They are result oriented and hence the farmers gain a lot of confidence in what they are doing</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5</w:t>
            </w:r>
          </w:p>
        </w:tc>
      </w:tr>
      <w:tr w:rsidR="003E6725" w:rsidRPr="00DE5F45" w:rsidTr="00A477F7">
        <w:trPr>
          <w:trHeight w:val="264"/>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"Seeing is believing"</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1</w:t>
            </w:r>
          </w:p>
        </w:tc>
      </w:tr>
      <w:tr w:rsidR="003E6725" w:rsidRPr="00DE5F45" w:rsidTr="00A477F7">
        <w:trPr>
          <w:trHeight w:val="491"/>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Demonstrations help many farmers adopt the technology</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5</w:t>
            </w:r>
          </w:p>
        </w:tc>
      </w:tr>
      <w:tr w:rsidR="003E6725" w:rsidRPr="00DE5F45" w:rsidTr="00A477F7">
        <w:trPr>
          <w:trHeight w:val="264"/>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Can bring change easily in people's lives</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8</w:t>
            </w:r>
          </w:p>
        </w:tc>
      </w:tr>
      <w:tr w:rsidR="003E6725" w:rsidRPr="00DE5F45" w:rsidTr="00A477F7">
        <w:trPr>
          <w:trHeight w:val="255"/>
        </w:trPr>
        <w:tc>
          <w:tcPr>
            <w:tcW w:w="7621" w:type="dxa"/>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Other farmers are able to learn and adopt</w:t>
            </w:r>
          </w:p>
        </w:tc>
        <w:tc>
          <w:tcPr>
            <w:tcW w:w="1693" w:type="dxa"/>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5</w:t>
            </w:r>
          </w:p>
        </w:tc>
      </w:tr>
      <w:tr w:rsidR="003E6725" w:rsidRPr="00DE5F45" w:rsidTr="00A477F7">
        <w:trPr>
          <w:trHeight w:val="264"/>
        </w:trPr>
        <w:tc>
          <w:tcPr>
            <w:tcW w:w="7621" w:type="dxa"/>
            <w:tcBorders>
              <w:bottom w:val="single" w:sz="4" w:space="0" w:color="auto"/>
            </w:tcBorders>
          </w:tcPr>
          <w:p w:rsidR="003E6725" w:rsidRPr="00DE5F45" w:rsidRDefault="003E6725" w:rsidP="003E6725">
            <w:pPr>
              <w:autoSpaceDE w:val="0"/>
              <w:autoSpaceDN w:val="0"/>
              <w:adjustRightInd w:val="0"/>
              <w:jc w:val="both"/>
              <w:rPr>
                <w:rFonts w:ascii="Baskerville Old Face" w:hAnsi="Baskerville Old Face" w:cs="Century"/>
              </w:rPr>
            </w:pPr>
            <w:r w:rsidRPr="00DE5F45">
              <w:rPr>
                <w:rFonts w:ascii="Baskerville Old Face" w:hAnsi="Baskerville Old Face" w:cs="Century"/>
              </w:rPr>
              <w:t>Practical</w:t>
            </w:r>
          </w:p>
        </w:tc>
        <w:tc>
          <w:tcPr>
            <w:tcW w:w="1693" w:type="dxa"/>
            <w:tcBorders>
              <w:bottom w:val="single" w:sz="4" w:space="0" w:color="auto"/>
            </w:tcBorders>
          </w:tcPr>
          <w:p w:rsidR="003E6725" w:rsidRPr="00DE5F45" w:rsidRDefault="003E6725" w:rsidP="00A477F7">
            <w:pPr>
              <w:autoSpaceDE w:val="0"/>
              <w:autoSpaceDN w:val="0"/>
              <w:adjustRightInd w:val="0"/>
              <w:jc w:val="center"/>
              <w:rPr>
                <w:rFonts w:ascii="Baskerville Old Face" w:hAnsi="Baskerville Old Face" w:cs="Century"/>
              </w:rPr>
            </w:pPr>
            <w:r w:rsidRPr="00DE5F45">
              <w:rPr>
                <w:rFonts w:ascii="Baskerville Old Face" w:hAnsi="Baskerville Old Face" w:cs="Century"/>
              </w:rPr>
              <w:t>2</w:t>
            </w:r>
          </w:p>
        </w:tc>
      </w:tr>
    </w:tbl>
    <w:p w:rsidR="003E6725" w:rsidRDefault="003E6725" w:rsidP="00221291">
      <w:pPr>
        <w:autoSpaceDE w:val="0"/>
        <w:autoSpaceDN w:val="0"/>
        <w:adjustRightInd w:val="0"/>
        <w:spacing w:after="0" w:line="240" w:lineRule="auto"/>
        <w:jc w:val="both"/>
        <w:rPr>
          <w:rFonts w:ascii="Baskerville Old Face" w:hAnsi="Baskerville Old Face" w:cs="Century"/>
          <w:sz w:val="24"/>
          <w:szCs w:val="24"/>
        </w:rPr>
      </w:pPr>
    </w:p>
    <w:p w:rsidR="00221291" w:rsidRPr="00F41D4E" w:rsidRDefault="00221291" w:rsidP="00221291">
      <w:pPr>
        <w:autoSpaceDE w:val="0"/>
        <w:autoSpaceDN w:val="0"/>
        <w:adjustRightInd w:val="0"/>
        <w:spacing w:after="0" w:line="240" w:lineRule="auto"/>
        <w:jc w:val="both"/>
        <w:rPr>
          <w:rFonts w:ascii="Baskerville Old Face" w:hAnsi="Baskerville Old Face" w:cs="Century"/>
          <w:sz w:val="24"/>
          <w:szCs w:val="24"/>
        </w:rPr>
      </w:pPr>
      <w:r w:rsidRPr="00F41D4E">
        <w:rPr>
          <w:rFonts w:ascii="Baskerville Old Face" w:hAnsi="Baskerville Old Face" w:cs="Century"/>
          <w:sz w:val="24"/>
          <w:szCs w:val="24"/>
        </w:rPr>
        <w:t>The capacity for farmers to innovate and share knowledge, and their rationale for doing so was b</w:t>
      </w:r>
      <w:r w:rsidR="00F41D4E">
        <w:rPr>
          <w:rFonts w:ascii="Baskerville Old Face" w:hAnsi="Baskerville Old Face" w:cs="Century"/>
          <w:sz w:val="24"/>
          <w:szCs w:val="24"/>
        </w:rPr>
        <w:t xml:space="preserve">est articulated </w:t>
      </w:r>
      <w:r w:rsidR="00EF2E2D">
        <w:rPr>
          <w:rFonts w:ascii="Baskerville Old Face" w:hAnsi="Baskerville Old Face" w:cs="Century"/>
          <w:sz w:val="24"/>
          <w:szCs w:val="24"/>
        </w:rPr>
        <w:t>by Daudi</w:t>
      </w:r>
      <w:r w:rsidR="00F41D4E">
        <w:rPr>
          <w:rFonts w:ascii="Baskerville Old Face" w:hAnsi="Baskerville Old Face" w:cs="Century"/>
          <w:sz w:val="24"/>
          <w:szCs w:val="24"/>
        </w:rPr>
        <w:t xml:space="preserve"> </w:t>
      </w:r>
      <w:r w:rsidR="003F60D1">
        <w:rPr>
          <w:rFonts w:ascii="Baskerville Old Face" w:hAnsi="Baskerville Old Face" w:cs="Century"/>
          <w:sz w:val="24"/>
          <w:szCs w:val="24"/>
        </w:rPr>
        <w:t>Muwanguzi</w:t>
      </w:r>
      <w:r w:rsidRPr="00F41D4E">
        <w:rPr>
          <w:rFonts w:ascii="Baskerville Old Face" w:hAnsi="Baskerville Old Face" w:cs="Century"/>
          <w:sz w:val="24"/>
          <w:szCs w:val="24"/>
        </w:rPr>
        <w:t xml:space="preserve"> in the following terms:</w:t>
      </w:r>
    </w:p>
    <w:p w:rsidR="00221291" w:rsidRPr="00F41D4E" w:rsidRDefault="00221291" w:rsidP="00221291">
      <w:pPr>
        <w:autoSpaceDE w:val="0"/>
        <w:autoSpaceDN w:val="0"/>
        <w:adjustRightInd w:val="0"/>
        <w:spacing w:after="0" w:line="240" w:lineRule="auto"/>
        <w:jc w:val="both"/>
        <w:rPr>
          <w:rFonts w:ascii="Baskerville Old Face" w:hAnsi="Baskerville Old Face" w:cs="Century"/>
          <w:sz w:val="24"/>
          <w:szCs w:val="24"/>
        </w:rPr>
      </w:pPr>
      <w:r w:rsidRPr="00F41D4E">
        <w:rPr>
          <w:rFonts w:ascii="Baskerville Old Face" w:hAnsi="Baskerville Old Face" w:cs="Century"/>
          <w:sz w:val="24"/>
          <w:szCs w:val="24"/>
        </w:rPr>
        <w:t>“</w:t>
      </w:r>
      <w:r w:rsidRPr="00F41D4E">
        <w:rPr>
          <w:rFonts w:ascii="Baskerville Old Face" w:hAnsi="Baskerville Old Face" w:cs="Century"/>
          <w:i/>
          <w:sz w:val="24"/>
          <w:szCs w:val="24"/>
        </w:rPr>
        <w:t>We as farmers, when we face a problem or opportunity, we become creative, we explore, discover and share this amongst ourselves. For example, I was the first one in this village to demonstrate that you can transplant a mature Ntula plant but I also learnt it from my friend in another parish. When there is a good price you can become creative in many things because everyone wants to get more from what they have</w:t>
      </w:r>
      <w:r w:rsidRPr="00F41D4E">
        <w:rPr>
          <w:rFonts w:ascii="Baskerville Old Face" w:hAnsi="Baskerville Old Face" w:cs="Century"/>
          <w:color w:val="FF0000"/>
          <w:sz w:val="24"/>
          <w:szCs w:val="24"/>
        </w:rPr>
        <w:t xml:space="preserve">” </w:t>
      </w:r>
      <w:r w:rsidRPr="00F41D4E">
        <w:rPr>
          <w:rFonts w:ascii="Baskerville Old Face" w:hAnsi="Baskerville Old Face" w:cs="Century"/>
          <w:sz w:val="24"/>
          <w:szCs w:val="24"/>
        </w:rPr>
        <w:t>(Daudi).</w:t>
      </w:r>
    </w:p>
    <w:p w:rsidR="00221291" w:rsidRPr="00F41D4E" w:rsidRDefault="00221291" w:rsidP="00221291">
      <w:pPr>
        <w:autoSpaceDE w:val="0"/>
        <w:autoSpaceDN w:val="0"/>
        <w:adjustRightInd w:val="0"/>
        <w:spacing w:after="0" w:line="240" w:lineRule="auto"/>
        <w:jc w:val="both"/>
        <w:rPr>
          <w:rFonts w:ascii="Baskerville Old Face" w:hAnsi="Baskerville Old Face" w:cs="Century"/>
          <w:color w:val="FF0000"/>
          <w:sz w:val="24"/>
          <w:szCs w:val="24"/>
        </w:rPr>
      </w:pPr>
      <w:r w:rsidRPr="00F41D4E">
        <w:rPr>
          <w:rFonts w:ascii="Baskerville Old Face" w:hAnsi="Baskerville Old Face" w:cs="Century"/>
          <w:sz w:val="24"/>
          <w:szCs w:val="24"/>
        </w:rPr>
        <w:t>Exchange of knowledge and experiences from experimentation were largely based on personalised interactions among farmers. The motivation for experimentation is sometimes to be well-known and highly regarded in the community. This was clearly stated by another farmer</w:t>
      </w:r>
      <w:r w:rsidR="00DE5F45">
        <w:rPr>
          <w:rFonts w:ascii="Baskerville Old Face" w:hAnsi="Baskerville Old Face" w:cs="Century"/>
          <w:sz w:val="24"/>
          <w:szCs w:val="24"/>
        </w:rPr>
        <w:t xml:space="preserve"> Topista w</w:t>
      </w:r>
      <w:r w:rsidR="00F41D4E" w:rsidRPr="00F41D4E">
        <w:rPr>
          <w:rFonts w:ascii="Baskerville Old Face" w:hAnsi="Baskerville Old Face" w:cs="Century"/>
          <w:sz w:val="24"/>
          <w:szCs w:val="24"/>
        </w:rPr>
        <w:t>ho</w:t>
      </w:r>
      <w:r w:rsidR="00F41D4E">
        <w:rPr>
          <w:rFonts w:ascii="Baskerville Old Face" w:hAnsi="Baskerville Old Face" w:cs="Century"/>
          <w:sz w:val="24"/>
          <w:szCs w:val="24"/>
        </w:rPr>
        <w:t xml:space="preserve"> started growing vegetables </w:t>
      </w:r>
      <w:r w:rsidRPr="00F41D4E">
        <w:rPr>
          <w:rFonts w:ascii="Baskerville Old Face" w:hAnsi="Baskerville Old Face" w:cs="Century"/>
          <w:sz w:val="24"/>
          <w:szCs w:val="24"/>
        </w:rPr>
        <w:t>at the age of 15:“</w:t>
      </w:r>
      <w:r w:rsidRPr="004C0E07">
        <w:rPr>
          <w:rFonts w:ascii="Baskerville Old Face" w:hAnsi="Baskerville Old Face" w:cs="Century"/>
          <w:i/>
          <w:sz w:val="24"/>
          <w:szCs w:val="24"/>
        </w:rPr>
        <w:t xml:space="preserve">I was motivated to discover more by producing more but I also strategically located my garden by the roadside to make it an example/demonstration for others to learn from. I do my own research to be outstanding and because of this, I have hosted many farmers from other districts. They come to learn and I also get orders to supply them with </w:t>
      </w:r>
      <w:r w:rsidR="004C0E07" w:rsidRPr="004C0E07">
        <w:rPr>
          <w:rFonts w:ascii="Baskerville Old Face" w:hAnsi="Baskerville Old Face" w:cs="Century"/>
          <w:i/>
          <w:sz w:val="24"/>
          <w:szCs w:val="24"/>
        </w:rPr>
        <w:t>vegetable seeds”</w:t>
      </w:r>
      <w:r w:rsidRPr="004C0E07">
        <w:rPr>
          <w:rFonts w:ascii="Baskerville Old Face" w:hAnsi="Baskerville Old Face" w:cs="Century"/>
          <w:i/>
          <w:sz w:val="24"/>
          <w:szCs w:val="24"/>
        </w:rPr>
        <w:t>.</w:t>
      </w:r>
    </w:p>
    <w:p w:rsidR="00221291" w:rsidRPr="00F41D4E" w:rsidRDefault="00221291" w:rsidP="00221291">
      <w:pPr>
        <w:autoSpaceDE w:val="0"/>
        <w:autoSpaceDN w:val="0"/>
        <w:adjustRightInd w:val="0"/>
        <w:spacing w:after="0" w:line="240" w:lineRule="auto"/>
        <w:jc w:val="both"/>
        <w:rPr>
          <w:rFonts w:ascii="Baskerville Old Face" w:hAnsi="Baskerville Old Face" w:cs="Century"/>
          <w:sz w:val="24"/>
          <w:szCs w:val="24"/>
        </w:rPr>
      </w:pPr>
    </w:p>
    <w:p w:rsidR="00221291" w:rsidRPr="0077601D" w:rsidRDefault="00221291" w:rsidP="00221291">
      <w:pPr>
        <w:autoSpaceDE w:val="0"/>
        <w:autoSpaceDN w:val="0"/>
        <w:adjustRightInd w:val="0"/>
        <w:spacing w:after="0" w:line="240" w:lineRule="auto"/>
        <w:jc w:val="both"/>
        <w:rPr>
          <w:rFonts w:ascii="Baskerville Old Face" w:hAnsi="Baskerville Old Face" w:cs="Century"/>
          <w:sz w:val="24"/>
          <w:szCs w:val="24"/>
        </w:rPr>
      </w:pPr>
      <w:r w:rsidRPr="00F41D4E">
        <w:rPr>
          <w:rFonts w:ascii="Baskerville Old Face" w:hAnsi="Baskerville Old Face" w:cs="Century"/>
          <w:sz w:val="24"/>
          <w:szCs w:val="24"/>
        </w:rPr>
        <w:t>It is not the case that farmers learn from all farmers in the village. Information flows through an interpersonal social network (Conley and Udry, 2001). Social intimacy and values of inclusiveness are fundamental to social learn</w:t>
      </w:r>
      <w:r w:rsidR="004C0E07">
        <w:rPr>
          <w:rFonts w:ascii="Baskerville Old Face" w:hAnsi="Baskerville Old Face" w:cs="Century"/>
          <w:sz w:val="24"/>
          <w:szCs w:val="24"/>
        </w:rPr>
        <w:t xml:space="preserve">ing of the kind just described. </w:t>
      </w:r>
      <w:r w:rsidRPr="00F41D4E">
        <w:rPr>
          <w:rFonts w:ascii="Baskerville Old Face" w:hAnsi="Baskerville Old Face" w:cs="Century"/>
          <w:sz w:val="24"/>
          <w:szCs w:val="24"/>
        </w:rPr>
        <w:t xml:space="preserve">Learning is an interactive process that takes place on a platform for exchanging of knowledge and experiences. Here a platform is defined as a forum for interaction to learn, negotiate </w:t>
      </w:r>
      <w:r w:rsidR="00FB23D9">
        <w:rPr>
          <w:rFonts w:ascii="Baskerville Old Face" w:hAnsi="Baskerville Old Face" w:cs="Century"/>
          <w:sz w:val="24"/>
          <w:szCs w:val="24"/>
        </w:rPr>
        <w:t>and/or resolve a conflict (Röling 2002</w:t>
      </w:r>
      <w:r w:rsidRPr="00F41D4E">
        <w:rPr>
          <w:rFonts w:ascii="Baskerville Old Face" w:hAnsi="Baskerville Old Face" w:cs="Century"/>
          <w:sz w:val="24"/>
          <w:szCs w:val="24"/>
        </w:rPr>
        <w:t xml:space="preserve">). In learning about </w:t>
      </w:r>
      <w:r w:rsidR="00DE5F45">
        <w:rPr>
          <w:rFonts w:ascii="Baskerville Old Face" w:hAnsi="Baskerville Old Face" w:cs="Century"/>
          <w:sz w:val="24"/>
          <w:szCs w:val="24"/>
        </w:rPr>
        <w:t>vegetable seed production</w:t>
      </w:r>
      <w:r w:rsidRPr="00F41D4E">
        <w:rPr>
          <w:rFonts w:ascii="Baskerville Old Face" w:hAnsi="Baskerville Old Face" w:cs="Century"/>
          <w:sz w:val="24"/>
          <w:szCs w:val="24"/>
        </w:rPr>
        <w:t>, four platforms were prominent: source of planting materials, radio programme, farmer experimentation and exchange visits, and informal sharing of ideas through conversation and casual contacts</w:t>
      </w:r>
    </w:p>
    <w:p w:rsidR="0081027A" w:rsidRDefault="0081027A" w:rsidP="006805ED">
      <w:pPr>
        <w:autoSpaceDE w:val="0"/>
        <w:autoSpaceDN w:val="0"/>
        <w:adjustRightInd w:val="0"/>
        <w:spacing w:after="0" w:line="240" w:lineRule="auto"/>
        <w:jc w:val="both"/>
        <w:rPr>
          <w:rFonts w:ascii="Baskerville Old Face" w:hAnsi="Baskerville Old Face" w:cs="Century"/>
        </w:rPr>
      </w:pPr>
    </w:p>
    <w:p w:rsidR="00F168D8" w:rsidRDefault="00F168D8" w:rsidP="00F168D8">
      <w:pPr>
        <w:keepNext/>
        <w:autoSpaceDE w:val="0"/>
        <w:autoSpaceDN w:val="0"/>
        <w:adjustRightInd w:val="0"/>
        <w:spacing w:after="0" w:line="240" w:lineRule="auto"/>
        <w:jc w:val="both"/>
      </w:pPr>
      <w:r>
        <w:rPr>
          <w:rFonts w:ascii="Baskerville Old Face" w:hAnsi="Baskerville Old Face" w:cs="Century"/>
          <w:noProof/>
          <w:lang w:eastAsia="en-GB"/>
        </w:rPr>
        <w:lastRenderedPageBreak/>
        <w:drawing>
          <wp:inline distT="0" distB="0" distL="0" distR="0">
            <wp:extent cx="2019300" cy="3111215"/>
            <wp:effectExtent l="19050" t="0" r="0" b="0"/>
            <wp:docPr id="4" name="Picture 3" descr="D:\PAEPARD\Pictures\Field work\20161215_14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EPARD\Pictures\Field work\20161215_140039.jpg"/>
                    <pic:cNvPicPr>
                      <a:picLocks noChangeAspect="1" noChangeArrowheads="1"/>
                    </pic:cNvPicPr>
                  </pic:nvPicPr>
                  <pic:blipFill>
                    <a:blip r:embed="rId10" cstate="print"/>
                    <a:srcRect/>
                    <a:stretch>
                      <a:fillRect/>
                    </a:stretch>
                  </pic:blipFill>
                  <pic:spPr bwMode="auto">
                    <a:xfrm>
                      <a:off x="0" y="0"/>
                      <a:ext cx="2019300" cy="3111215"/>
                    </a:xfrm>
                    <a:prstGeom prst="rect">
                      <a:avLst/>
                    </a:prstGeom>
                    <a:noFill/>
                    <a:ln w="9525">
                      <a:noFill/>
                      <a:miter lim="800000"/>
                      <a:headEnd/>
                      <a:tailEnd/>
                    </a:ln>
                  </pic:spPr>
                </pic:pic>
              </a:graphicData>
            </a:graphic>
          </wp:inline>
        </w:drawing>
      </w:r>
    </w:p>
    <w:p w:rsidR="00F168D8" w:rsidRPr="0077601D" w:rsidRDefault="00F168D8" w:rsidP="00904F3E">
      <w:pPr>
        <w:pStyle w:val="Caption"/>
        <w:jc w:val="both"/>
        <w:rPr>
          <w:rFonts w:ascii="Baskerville Old Face" w:hAnsi="Baskerville Old Face" w:cs="Century"/>
        </w:rPr>
      </w:pPr>
      <w:r>
        <w:t xml:space="preserve">Figure </w:t>
      </w:r>
      <w:r w:rsidR="00F5040B">
        <w:fldChar w:fldCharType="begin"/>
      </w:r>
      <w:r w:rsidR="00F5040B">
        <w:instrText xml:space="preserve"> SEQ Figure \* ARABIC </w:instrText>
      </w:r>
      <w:r w:rsidR="00F5040B">
        <w:fldChar w:fldCharType="separate"/>
      </w:r>
      <w:r w:rsidR="00904F3E">
        <w:rPr>
          <w:noProof/>
        </w:rPr>
        <w:t>3</w:t>
      </w:r>
      <w:r w:rsidR="00F5040B">
        <w:rPr>
          <w:noProof/>
        </w:rPr>
        <w:fldChar w:fldCharType="end"/>
      </w:r>
      <w:r>
        <w:t xml:space="preserve"> Farmers in </w:t>
      </w:r>
      <w:r w:rsidR="00904F3E">
        <w:t>a hands</w:t>
      </w:r>
      <w:r>
        <w:t xml:space="preserve"> on training on seed processin</w:t>
      </w:r>
      <w:r w:rsidR="00904F3E">
        <w:t>g</w:t>
      </w:r>
    </w:p>
    <w:p w:rsidR="0081027A" w:rsidRPr="005B03C2" w:rsidRDefault="005B03C2" w:rsidP="006805ED">
      <w:pPr>
        <w:autoSpaceDE w:val="0"/>
        <w:autoSpaceDN w:val="0"/>
        <w:adjustRightInd w:val="0"/>
        <w:spacing w:after="0" w:line="240" w:lineRule="auto"/>
        <w:jc w:val="both"/>
        <w:rPr>
          <w:rFonts w:ascii="Baskerville Old Face" w:hAnsi="Baskerville Old Face" w:cs="Century"/>
          <w:b/>
          <w:sz w:val="24"/>
          <w:szCs w:val="24"/>
        </w:rPr>
      </w:pPr>
      <w:r w:rsidRPr="005B03C2">
        <w:rPr>
          <w:rFonts w:ascii="Baskerville Old Face" w:hAnsi="Baskerville Old Face" w:cs="Century"/>
          <w:b/>
          <w:sz w:val="24"/>
          <w:szCs w:val="24"/>
        </w:rPr>
        <w:t>3.4</w:t>
      </w:r>
      <w:r w:rsidRPr="005B03C2">
        <w:rPr>
          <w:rFonts w:ascii="Baskerville Old Face" w:hAnsi="Baskerville Old Face" w:cs="Century"/>
          <w:b/>
          <w:sz w:val="24"/>
          <w:szCs w:val="24"/>
        </w:rPr>
        <w:tab/>
      </w:r>
      <w:r w:rsidR="00B71870" w:rsidRPr="005B03C2">
        <w:rPr>
          <w:rFonts w:ascii="Baskerville Old Face" w:hAnsi="Baskerville Old Face" w:cs="Century"/>
          <w:b/>
          <w:sz w:val="24"/>
          <w:szCs w:val="24"/>
        </w:rPr>
        <w:t>Lessons learnt</w:t>
      </w:r>
    </w:p>
    <w:p w:rsidR="00B71870" w:rsidRPr="005B03C2" w:rsidRDefault="005B03C2" w:rsidP="006805ED">
      <w:pPr>
        <w:autoSpaceDE w:val="0"/>
        <w:autoSpaceDN w:val="0"/>
        <w:adjustRightInd w:val="0"/>
        <w:spacing w:after="0" w:line="240" w:lineRule="auto"/>
        <w:jc w:val="both"/>
        <w:rPr>
          <w:rFonts w:ascii="Baskerville Old Face" w:hAnsi="Baskerville Old Face" w:cs="Century"/>
          <w:sz w:val="24"/>
          <w:szCs w:val="24"/>
        </w:rPr>
      </w:pPr>
      <w:r>
        <w:rPr>
          <w:rFonts w:ascii="Baskerville Old Face" w:hAnsi="Baskerville Old Face" w:cs="Century"/>
          <w:sz w:val="24"/>
          <w:szCs w:val="24"/>
        </w:rPr>
        <w:t xml:space="preserve"> This sections highlights the success factors, challenges of implementation and conclusion</w:t>
      </w:r>
    </w:p>
    <w:p w:rsidR="00EF2E2D" w:rsidRDefault="00EF2E2D" w:rsidP="00AC549A">
      <w:pPr>
        <w:autoSpaceDE w:val="0"/>
        <w:autoSpaceDN w:val="0"/>
        <w:adjustRightInd w:val="0"/>
        <w:spacing w:after="0" w:line="240" w:lineRule="auto"/>
        <w:jc w:val="both"/>
        <w:rPr>
          <w:rFonts w:ascii="Baskerville Old Face" w:hAnsi="Baskerville Old Face" w:cs="Century"/>
          <w:b/>
          <w:sz w:val="24"/>
          <w:szCs w:val="24"/>
        </w:rPr>
      </w:pPr>
    </w:p>
    <w:p w:rsidR="00AC549A" w:rsidRPr="00EF2E2D" w:rsidRDefault="005B03C2" w:rsidP="00AC549A">
      <w:pPr>
        <w:autoSpaceDE w:val="0"/>
        <w:autoSpaceDN w:val="0"/>
        <w:adjustRightInd w:val="0"/>
        <w:spacing w:after="0" w:line="240" w:lineRule="auto"/>
        <w:jc w:val="both"/>
        <w:rPr>
          <w:rFonts w:ascii="Gill Sans MT" w:eastAsia="Times New Roman" w:hAnsi="Gill Sans MT" w:cs="Times New Roman"/>
          <w:b/>
          <w:color w:val="8064A2" w:themeColor="accent4"/>
          <w:sz w:val="24"/>
          <w:szCs w:val="24"/>
          <w:lang w:val="en-US" w:eastAsia="en-GB"/>
        </w:rPr>
      </w:pPr>
      <w:r w:rsidRPr="00EF2E2D">
        <w:rPr>
          <w:rFonts w:ascii="Baskerville Old Face" w:hAnsi="Baskerville Old Face" w:cs="Century"/>
          <w:b/>
          <w:sz w:val="24"/>
          <w:szCs w:val="24"/>
        </w:rPr>
        <w:t>3.4</w:t>
      </w:r>
      <w:r w:rsidR="00C959C6">
        <w:rPr>
          <w:rFonts w:ascii="Baskerville Old Face" w:hAnsi="Baskerville Old Face" w:cs="Century"/>
          <w:b/>
          <w:sz w:val="24"/>
          <w:szCs w:val="24"/>
        </w:rPr>
        <w:t>.</w:t>
      </w:r>
      <w:r w:rsidRPr="00EF2E2D">
        <w:rPr>
          <w:rFonts w:ascii="Baskerville Old Face" w:hAnsi="Baskerville Old Face" w:cs="Century"/>
          <w:b/>
          <w:sz w:val="24"/>
          <w:szCs w:val="24"/>
        </w:rPr>
        <w:t xml:space="preserve">1 </w:t>
      </w:r>
      <w:r w:rsidR="00B71870" w:rsidRPr="00EF2E2D">
        <w:rPr>
          <w:rFonts w:ascii="Baskerville Old Face" w:hAnsi="Baskerville Old Face" w:cs="Century"/>
          <w:b/>
          <w:sz w:val="24"/>
          <w:szCs w:val="24"/>
        </w:rPr>
        <w:t>Success factors</w:t>
      </w:r>
    </w:p>
    <w:p w:rsidR="00EF2E2D" w:rsidRDefault="00EF2E2D" w:rsidP="00AC549A">
      <w:pPr>
        <w:autoSpaceDE w:val="0"/>
        <w:autoSpaceDN w:val="0"/>
        <w:adjustRightInd w:val="0"/>
        <w:spacing w:after="0" w:line="240" w:lineRule="auto"/>
        <w:jc w:val="both"/>
        <w:rPr>
          <w:rFonts w:ascii="Baskerville Old Face" w:hAnsi="Baskerville Old Face" w:cs="Century"/>
          <w:sz w:val="24"/>
          <w:szCs w:val="24"/>
          <w:lang w:val="en-US"/>
        </w:rPr>
      </w:pPr>
    </w:p>
    <w:p w:rsidR="00AC549A" w:rsidRPr="005B03C2" w:rsidRDefault="00AC549A" w:rsidP="00AC549A">
      <w:p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 xml:space="preserve">A number of factors helped to make </w:t>
      </w:r>
      <w:r w:rsidR="00DE5F45">
        <w:rPr>
          <w:rFonts w:ascii="Baskerville Old Face" w:hAnsi="Baskerville Old Face" w:cs="Century"/>
          <w:sz w:val="24"/>
          <w:szCs w:val="24"/>
          <w:lang w:val="en-US"/>
        </w:rPr>
        <w:t xml:space="preserve">this </w:t>
      </w:r>
      <w:r w:rsidRPr="005B03C2">
        <w:rPr>
          <w:rFonts w:ascii="Baskerville Old Face" w:hAnsi="Baskerville Old Face" w:cs="Century"/>
          <w:sz w:val="24"/>
          <w:szCs w:val="24"/>
          <w:lang w:val="en-US"/>
        </w:rPr>
        <w:t>participatory learning and action app</w:t>
      </w:r>
      <w:r w:rsidR="003F60D1">
        <w:rPr>
          <w:rFonts w:ascii="Baskerville Old Face" w:hAnsi="Baskerville Old Face" w:cs="Century"/>
          <w:sz w:val="24"/>
          <w:szCs w:val="24"/>
          <w:lang w:val="en-US"/>
        </w:rPr>
        <w:t>roach for implementing the PAEPA</w:t>
      </w:r>
      <w:r w:rsidRPr="005B03C2">
        <w:rPr>
          <w:rFonts w:ascii="Baskerville Old Face" w:hAnsi="Baskerville Old Face" w:cs="Century"/>
          <w:sz w:val="24"/>
          <w:szCs w:val="24"/>
          <w:lang w:val="en-US"/>
        </w:rPr>
        <w:t>RD vegetable successful and they include the following;</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 xml:space="preserve">Participatory learning is an effective approach for putting farmers in the driver’s seat of research action as this enables farmers to identify research problems, identify priorities </w:t>
      </w:r>
      <w:r w:rsidR="00DE5F45">
        <w:rPr>
          <w:rFonts w:ascii="Baskerville Old Face" w:hAnsi="Baskerville Old Face" w:cs="Century"/>
          <w:sz w:val="24"/>
          <w:szCs w:val="24"/>
          <w:lang w:val="en-US"/>
        </w:rPr>
        <w:t>and approaches of solving them. This</w:t>
      </w:r>
      <w:r w:rsidR="00EF2E2D">
        <w:rPr>
          <w:rFonts w:ascii="Baskerville Old Face" w:hAnsi="Baskerville Old Face" w:cs="Century"/>
          <w:sz w:val="24"/>
          <w:szCs w:val="24"/>
          <w:lang w:val="en-US"/>
        </w:rPr>
        <w:t xml:space="preserve"> is manifested by farmers c</w:t>
      </w:r>
      <w:r w:rsidR="00681AF3">
        <w:rPr>
          <w:rFonts w:ascii="Baskerville Old Face" w:hAnsi="Baskerville Old Face" w:cs="Century"/>
          <w:sz w:val="24"/>
          <w:szCs w:val="24"/>
          <w:lang w:val="en-US"/>
        </w:rPr>
        <w:t>hoosing seed production over other vegetable shelf life technologies.</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 xml:space="preserve"> Training methods for farmers especially exposure from farm and exchange visits for farme</w:t>
      </w:r>
      <w:r w:rsidR="00681AF3">
        <w:rPr>
          <w:rFonts w:ascii="Baskerville Old Face" w:hAnsi="Baskerville Old Face" w:cs="Century"/>
          <w:sz w:val="24"/>
          <w:szCs w:val="24"/>
          <w:lang w:val="en-US"/>
        </w:rPr>
        <w:t>rs was practical and motivating as it fanned the curiosity for experimentation and social learning.</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Multidisciplinary approach of implementing team was appropriate as there was always someone to solve the problem as it emerges.</w:t>
      </w:r>
      <w:r w:rsidR="00681AF3">
        <w:rPr>
          <w:rFonts w:ascii="Baskerville Old Face" w:hAnsi="Baskerville Old Face" w:cs="Century"/>
          <w:sz w:val="24"/>
          <w:szCs w:val="24"/>
          <w:lang w:val="en-US"/>
        </w:rPr>
        <w:t xml:space="preserve"> Malnutrition is a multi-dimensional problem requiring different skills.</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Involvement of local leadership</w:t>
      </w:r>
      <w:r w:rsidR="00681AF3">
        <w:rPr>
          <w:rFonts w:ascii="Baskerville Old Face" w:hAnsi="Baskerville Old Face" w:cs="Century"/>
          <w:sz w:val="24"/>
          <w:szCs w:val="24"/>
          <w:lang w:val="en-US"/>
        </w:rPr>
        <w:t xml:space="preserve"> encouraged and built a broad support base for the project.</w:t>
      </w:r>
    </w:p>
    <w:p w:rsidR="00AC549A" w:rsidRPr="005B03C2" w:rsidRDefault="005B03C2"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Experimentation and social learning with local solutions and t</w:t>
      </w:r>
      <w:r w:rsidR="00AC549A" w:rsidRPr="005B03C2">
        <w:rPr>
          <w:rFonts w:ascii="Baskerville Old Face" w:hAnsi="Baskerville Old Face" w:cs="Century"/>
          <w:sz w:val="24"/>
          <w:szCs w:val="24"/>
          <w:lang w:val="en-US"/>
        </w:rPr>
        <w:t>echnologies were simple and easy to use</w:t>
      </w:r>
    </w:p>
    <w:p w:rsidR="00AC549A" w:rsidRPr="005B03C2" w:rsidRDefault="00681AF3"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Pr>
          <w:rFonts w:ascii="Baskerville Old Face" w:hAnsi="Baskerville Old Face" w:cs="Century"/>
          <w:sz w:val="24"/>
          <w:szCs w:val="24"/>
          <w:lang w:val="en-US"/>
        </w:rPr>
        <w:t>Market for the research product namely seed</w:t>
      </w:r>
      <w:r w:rsidR="00AC549A" w:rsidRPr="005B03C2">
        <w:rPr>
          <w:rFonts w:ascii="Baskerville Old Face" w:hAnsi="Baskerville Old Face" w:cs="Century"/>
          <w:sz w:val="24"/>
          <w:szCs w:val="24"/>
          <w:lang w:val="en-US"/>
        </w:rPr>
        <w:t xml:space="preserve"> was available</w:t>
      </w:r>
      <w:r w:rsidR="005B03C2" w:rsidRPr="005B03C2">
        <w:rPr>
          <w:rFonts w:ascii="Baskerville Old Face" w:hAnsi="Baskerville Old Face" w:cs="Century"/>
          <w:sz w:val="24"/>
          <w:szCs w:val="24"/>
          <w:lang w:val="en-US"/>
        </w:rPr>
        <w:t xml:space="preserve"> especially seed was a major challenge in the community</w:t>
      </w:r>
      <w:r>
        <w:rPr>
          <w:rFonts w:ascii="Baskerville Old Face" w:hAnsi="Baskerville Old Face" w:cs="Century"/>
          <w:sz w:val="24"/>
          <w:szCs w:val="24"/>
          <w:lang w:val="en-US"/>
        </w:rPr>
        <w:t xml:space="preserve"> as was highlighted in the PRAs initial challenges.</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Supervision and follow up was adequate and timely.</w:t>
      </w:r>
    </w:p>
    <w:p w:rsidR="00AC549A" w:rsidRPr="005B03C2" w:rsidRDefault="00AC549A" w:rsidP="00AC549A">
      <w:pPr>
        <w:numPr>
          <w:ilvl w:val="0"/>
          <w:numId w:val="5"/>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Monthly project meetings and quarterly meetings ensured that all partners were up to date with the project progress.</w:t>
      </w:r>
      <w:r w:rsidR="00681AF3">
        <w:rPr>
          <w:rFonts w:ascii="Baskerville Old Face" w:hAnsi="Baskerville Old Face" w:cs="Century"/>
          <w:sz w:val="24"/>
          <w:szCs w:val="24"/>
          <w:lang w:val="en-US"/>
        </w:rPr>
        <w:t xml:space="preserve"> This platform provided a feedback mechanism that enabled to resolve issues that require research attention.</w:t>
      </w:r>
    </w:p>
    <w:p w:rsidR="00B71870" w:rsidRPr="005B03C2" w:rsidRDefault="00B71870" w:rsidP="006805ED">
      <w:pPr>
        <w:autoSpaceDE w:val="0"/>
        <w:autoSpaceDN w:val="0"/>
        <w:adjustRightInd w:val="0"/>
        <w:spacing w:after="0" w:line="240" w:lineRule="auto"/>
        <w:jc w:val="both"/>
        <w:rPr>
          <w:rFonts w:ascii="Baskerville Old Face" w:hAnsi="Baskerville Old Face" w:cs="Century"/>
          <w:sz w:val="24"/>
          <w:szCs w:val="24"/>
        </w:rPr>
      </w:pPr>
    </w:p>
    <w:p w:rsidR="00AC549A" w:rsidRPr="00C959C6" w:rsidRDefault="00C959C6" w:rsidP="006805ED">
      <w:pPr>
        <w:autoSpaceDE w:val="0"/>
        <w:autoSpaceDN w:val="0"/>
        <w:adjustRightInd w:val="0"/>
        <w:spacing w:after="0" w:line="240" w:lineRule="auto"/>
        <w:jc w:val="both"/>
        <w:rPr>
          <w:rFonts w:ascii="Baskerville Old Face" w:hAnsi="Baskerville Old Face" w:cs="Century"/>
          <w:b/>
          <w:sz w:val="24"/>
          <w:szCs w:val="24"/>
        </w:rPr>
      </w:pPr>
      <w:r w:rsidRPr="00C959C6">
        <w:rPr>
          <w:rFonts w:ascii="Baskerville Old Face" w:hAnsi="Baskerville Old Face" w:cs="Century"/>
          <w:b/>
          <w:sz w:val="24"/>
          <w:szCs w:val="24"/>
        </w:rPr>
        <w:t>3.4.2</w:t>
      </w:r>
      <w:r w:rsidRPr="00C959C6">
        <w:rPr>
          <w:rFonts w:ascii="Baskerville Old Face" w:hAnsi="Baskerville Old Face" w:cs="Century"/>
          <w:b/>
          <w:sz w:val="24"/>
          <w:szCs w:val="24"/>
        </w:rPr>
        <w:tab/>
      </w:r>
      <w:r w:rsidR="00AC549A" w:rsidRPr="00C959C6">
        <w:rPr>
          <w:rFonts w:ascii="Baskerville Old Face" w:hAnsi="Baskerville Old Face" w:cs="Century"/>
          <w:b/>
          <w:sz w:val="24"/>
          <w:szCs w:val="24"/>
        </w:rPr>
        <w:t xml:space="preserve">Challenges </w:t>
      </w:r>
    </w:p>
    <w:p w:rsidR="00AC549A" w:rsidRPr="005B03C2" w:rsidRDefault="00AC549A" w:rsidP="00AC549A">
      <w:pPr>
        <w:numPr>
          <w:ilvl w:val="0"/>
          <w:numId w:val="6"/>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lastRenderedPageBreak/>
        <w:t>Unavailability of some inputs. For example, the project started without AIVs foundation or breeders seed.</w:t>
      </w:r>
    </w:p>
    <w:p w:rsidR="00AC549A" w:rsidRPr="005B03C2" w:rsidRDefault="00AC549A" w:rsidP="00AC549A">
      <w:pPr>
        <w:numPr>
          <w:ilvl w:val="0"/>
          <w:numId w:val="6"/>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Level of participation</w:t>
      </w:r>
      <w:r w:rsidR="00681AF3">
        <w:rPr>
          <w:rFonts w:ascii="Baskerville Old Face" w:hAnsi="Baskerville Old Face" w:cs="Century"/>
          <w:sz w:val="24"/>
          <w:szCs w:val="24"/>
          <w:lang w:val="en-US"/>
        </w:rPr>
        <w:t xml:space="preserve"> is very varied for example farmers</w:t>
      </w:r>
      <w:r w:rsidRPr="005B03C2">
        <w:rPr>
          <w:rFonts w:ascii="Baskerville Old Face" w:hAnsi="Baskerville Old Face" w:cs="Century"/>
          <w:sz w:val="24"/>
          <w:szCs w:val="24"/>
          <w:lang w:val="en-US"/>
        </w:rPr>
        <w:t xml:space="preserve"> joined at point of project implementation but were missing at proposal development stages.</w:t>
      </w:r>
    </w:p>
    <w:p w:rsidR="00AC549A" w:rsidRPr="005B03C2" w:rsidRDefault="00AC549A" w:rsidP="00AC549A">
      <w:pPr>
        <w:numPr>
          <w:ilvl w:val="0"/>
          <w:numId w:val="6"/>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Short time for implementation of activities; some breeding and institutional building aspects are at infancy stage yet the project is coming to an end. The project was very ambitious with deliverables.</w:t>
      </w:r>
    </w:p>
    <w:p w:rsidR="00AC549A" w:rsidRPr="005B03C2" w:rsidRDefault="00AC549A" w:rsidP="00AC549A">
      <w:pPr>
        <w:numPr>
          <w:ilvl w:val="0"/>
          <w:numId w:val="6"/>
        </w:numPr>
        <w:autoSpaceDE w:val="0"/>
        <w:autoSpaceDN w:val="0"/>
        <w:adjustRightInd w:val="0"/>
        <w:spacing w:after="0" w:line="240" w:lineRule="auto"/>
        <w:jc w:val="both"/>
        <w:rPr>
          <w:rFonts w:ascii="Baskerville Old Face" w:hAnsi="Baskerville Old Face" w:cs="Century"/>
          <w:sz w:val="24"/>
          <w:szCs w:val="24"/>
          <w:lang w:val="en-US"/>
        </w:rPr>
      </w:pPr>
      <w:r w:rsidRPr="005B03C2">
        <w:rPr>
          <w:rFonts w:ascii="Baskerville Old Face" w:hAnsi="Baskerville Old Face" w:cs="Century"/>
          <w:sz w:val="24"/>
          <w:szCs w:val="24"/>
          <w:lang w:val="en-US"/>
        </w:rPr>
        <w:t xml:space="preserve">Some agents/ agencies have different  </w:t>
      </w:r>
      <w:r w:rsidR="00C959C6">
        <w:rPr>
          <w:rFonts w:ascii="Baskerville Old Face" w:hAnsi="Baskerville Old Face" w:cs="Century"/>
          <w:sz w:val="24"/>
          <w:szCs w:val="24"/>
          <w:lang w:val="en-US"/>
        </w:rPr>
        <w:t xml:space="preserve"> agenda for example local leaders wanted to exploit this for political ends.</w:t>
      </w:r>
    </w:p>
    <w:p w:rsidR="00AC549A" w:rsidRPr="005B03C2" w:rsidRDefault="00AC549A" w:rsidP="00C959C6">
      <w:pPr>
        <w:autoSpaceDE w:val="0"/>
        <w:autoSpaceDN w:val="0"/>
        <w:adjustRightInd w:val="0"/>
        <w:spacing w:after="0" w:line="240" w:lineRule="auto"/>
        <w:ind w:left="360"/>
        <w:jc w:val="both"/>
        <w:rPr>
          <w:rFonts w:ascii="Baskerville Old Face" w:hAnsi="Baskerville Old Face" w:cs="Century"/>
          <w:sz w:val="24"/>
          <w:szCs w:val="24"/>
          <w:lang w:val="en-US"/>
        </w:rPr>
      </w:pPr>
    </w:p>
    <w:p w:rsidR="00AC549A" w:rsidRPr="00C959C6" w:rsidRDefault="00C959C6" w:rsidP="006805ED">
      <w:pPr>
        <w:autoSpaceDE w:val="0"/>
        <w:autoSpaceDN w:val="0"/>
        <w:adjustRightInd w:val="0"/>
        <w:spacing w:after="0" w:line="240" w:lineRule="auto"/>
        <w:jc w:val="both"/>
        <w:rPr>
          <w:rFonts w:ascii="Baskerville Old Face" w:hAnsi="Baskerville Old Face" w:cs="Century"/>
          <w:b/>
          <w:sz w:val="24"/>
          <w:szCs w:val="24"/>
        </w:rPr>
      </w:pPr>
      <w:r w:rsidRPr="00C959C6">
        <w:rPr>
          <w:rFonts w:ascii="Baskerville Old Face" w:hAnsi="Baskerville Old Face" w:cs="Century"/>
          <w:b/>
          <w:sz w:val="24"/>
          <w:szCs w:val="24"/>
        </w:rPr>
        <w:t xml:space="preserve">3.4.3 Conclusion </w:t>
      </w:r>
    </w:p>
    <w:p w:rsidR="00C959C6" w:rsidRPr="00C959C6" w:rsidRDefault="00C959C6" w:rsidP="006805ED">
      <w:pPr>
        <w:autoSpaceDE w:val="0"/>
        <w:autoSpaceDN w:val="0"/>
        <w:adjustRightInd w:val="0"/>
        <w:spacing w:after="0" w:line="240" w:lineRule="auto"/>
        <w:jc w:val="both"/>
        <w:rPr>
          <w:rFonts w:ascii="Baskerville Old Face" w:hAnsi="Baskerville Old Face" w:cs="Century"/>
          <w:sz w:val="24"/>
          <w:szCs w:val="24"/>
        </w:rPr>
      </w:pPr>
    </w:p>
    <w:p w:rsidR="00305364" w:rsidRDefault="00C959C6" w:rsidP="006805ED">
      <w:pPr>
        <w:autoSpaceDE w:val="0"/>
        <w:autoSpaceDN w:val="0"/>
        <w:adjustRightInd w:val="0"/>
        <w:spacing w:after="0" w:line="240" w:lineRule="auto"/>
        <w:jc w:val="both"/>
        <w:rPr>
          <w:rFonts w:ascii="Baskerville Old Face" w:hAnsi="Baskerville Old Face" w:cs="Century"/>
          <w:sz w:val="24"/>
          <w:szCs w:val="24"/>
        </w:rPr>
      </w:pPr>
      <w:r w:rsidRPr="00C959C6">
        <w:rPr>
          <w:rFonts w:ascii="Baskerville Old Face" w:hAnsi="Baskerville Old Face" w:cs="Century"/>
          <w:sz w:val="24"/>
          <w:szCs w:val="24"/>
        </w:rPr>
        <w:t xml:space="preserve">It can </w:t>
      </w:r>
      <w:r w:rsidR="00DE5F45">
        <w:rPr>
          <w:rFonts w:ascii="Baskerville Old Face" w:hAnsi="Baskerville Old Face" w:cs="Century"/>
          <w:sz w:val="24"/>
          <w:szCs w:val="24"/>
        </w:rPr>
        <w:t>concluded from this study that</w:t>
      </w:r>
      <w:r>
        <w:rPr>
          <w:rFonts w:ascii="Baskerville Old Face" w:hAnsi="Baskerville Old Face" w:cs="Century"/>
          <w:sz w:val="24"/>
          <w:szCs w:val="24"/>
        </w:rPr>
        <w:t xml:space="preserve"> given the right support system  through participatory learning and action, farmers  can set priorities and pursue opportunities such</w:t>
      </w:r>
      <w:r w:rsidR="00305364">
        <w:rPr>
          <w:rFonts w:ascii="Baskerville Old Face" w:hAnsi="Baskerville Old Face" w:cs="Century"/>
          <w:sz w:val="24"/>
          <w:szCs w:val="24"/>
        </w:rPr>
        <w:t xml:space="preserve"> as</w:t>
      </w:r>
      <w:r w:rsidR="003F60D1">
        <w:rPr>
          <w:rFonts w:ascii="Baskerville Old Face" w:hAnsi="Baskerville Old Face" w:cs="Century"/>
          <w:sz w:val="24"/>
          <w:szCs w:val="24"/>
        </w:rPr>
        <w:t xml:space="preserve"> </w:t>
      </w:r>
      <w:r w:rsidRPr="00C959C6">
        <w:rPr>
          <w:rFonts w:ascii="Baskerville Old Face" w:hAnsi="Baskerville Old Face" w:cs="Century"/>
          <w:sz w:val="24"/>
          <w:szCs w:val="24"/>
        </w:rPr>
        <w:t xml:space="preserve">vegetable seed </w:t>
      </w:r>
      <w:r>
        <w:rPr>
          <w:rFonts w:ascii="Baskerville Old Face" w:hAnsi="Baskerville Old Face" w:cs="Century"/>
          <w:sz w:val="24"/>
          <w:szCs w:val="24"/>
        </w:rPr>
        <w:t xml:space="preserve"> production </w:t>
      </w:r>
      <w:r w:rsidRPr="00C959C6">
        <w:rPr>
          <w:rFonts w:ascii="Baskerville Old Face" w:hAnsi="Baskerville Old Face" w:cs="Century"/>
          <w:sz w:val="24"/>
          <w:szCs w:val="24"/>
        </w:rPr>
        <w:t xml:space="preserve">and </w:t>
      </w:r>
      <w:r>
        <w:rPr>
          <w:rFonts w:ascii="Baskerville Old Face" w:hAnsi="Baskerville Old Face" w:cs="Century"/>
          <w:sz w:val="24"/>
          <w:szCs w:val="24"/>
        </w:rPr>
        <w:t xml:space="preserve"> marketing which are high end value added </w:t>
      </w:r>
      <w:r w:rsidR="00305364">
        <w:rPr>
          <w:rFonts w:ascii="Baskerville Old Face" w:hAnsi="Baskerville Old Face" w:cs="Century"/>
          <w:sz w:val="24"/>
          <w:szCs w:val="24"/>
        </w:rPr>
        <w:t xml:space="preserve"> products</w:t>
      </w:r>
      <w:r w:rsidR="00DE5F45">
        <w:rPr>
          <w:rFonts w:ascii="Baskerville Old Face" w:hAnsi="Baskerville Old Face" w:cs="Century"/>
          <w:sz w:val="24"/>
          <w:szCs w:val="24"/>
        </w:rPr>
        <w:t>.</w:t>
      </w:r>
      <w:r w:rsidR="003F60D1">
        <w:rPr>
          <w:rFonts w:ascii="Baskerville Old Face" w:hAnsi="Baskerville Old Face" w:cs="Century"/>
          <w:sz w:val="24"/>
          <w:szCs w:val="24"/>
        </w:rPr>
        <w:t xml:space="preserve"> </w:t>
      </w:r>
      <w:r w:rsidR="00DE5F45">
        <w:rPr>
          <w:rFonts w:ascii="Baskerville Old Face" w:hAnsi="Baskerville Old Face" w:cs="Century"/>
          <w:sz w:val="24"/>
          <w:szCs w:val="24"/>
        </w:rPr>
        <w:t>Participation in seed production and marketing earns a lot of profits</w:t>
      </w:r>
      <w:r w:rsidR="00305364">
        <w:rPr>
          <w:rFonts w:ascii="Baskerville Old Face" w:hAnsi="Baskerville Old Face" w:cs="Century"/>
          <w:sz w:val="24"/>
          <w:szCs w:val="24"/>
        </w:rPr>
        <w:t xml:space="preserve"> that </w:t>
      </w:r>
      <w:r w:rsidRPr="00C959C6">
        <w:rPr>
          <w:rFonts w:ascii="Baskerville Old Face" w:hAnsi="Baskerville Old Face" w:cs="Century"/>
          <w:sz w:val="24"/>
          <w:szCs w:val="24"/>
        </w:rPr>
        <w:t>lead</w:t>
      </w:r>
      <w:r w:rsidR="00305364">
        <w:rPr>
          <w:rFonts w:ascii="Baskerville Old Face" w:hAnsi="Baskerville Old Face" w:cs="Century"/>
          <w:sz w:val="24"/>
          <w:szCs w:val="24"/>
        </w:rPr>
        <w:t>s to great success</w:t>
      </w:r>
      <w:r w:rsidR="00DE5F45">
        <w:rPr>
          <w:rFonts w:ascii="Baskerville Old Face" w:hAnsi="Baskerville Old Face" w:cs="Century"/>
          <w:sz w:val="24"/>
          <w:szCs w:val="24"/>
        </w:rPr>
        <w:t xml:space="preserve"> and wealth</w:t>
      </w:r>
      <w:r w:rsidR="00305364">
        <w:rPr>
          <w:rFonts w:ascii="Baskerville Old Face" w:hAnsi="Baskerville Old Face" w:cs="Century"/>
          <w:sz w:val="24"/>
          <w:szCs w:val="24"/>
        </w:rPr>
        <w:t>. Further, farmers prefer to learn in an on farm setting through demonstration gardens and farmer field exchanges. This enables field experimentation and social learning as articulated in the case studies.</w:t>
      </w:r>
    </w:p>
    <w:p w:rsidR="00305364" w:rsidRDefault="00305364" w:rsidP="006805ED">
      <w:pPr>
        <w:autoSpaceDE w:val="0"/>
        <w:autoSpaceDN w:val="0"/>
        <w:adjustRightInd w:val="0"/>
        <w:spacing w:after="0" w:line="240" w:lineRule="auto"/>
        <w:jc w:val="both"/>
        <w:rPr>
          <w:rFonts w:ascii="Baskerville Old Face" w:hAnsi="Baskerville Old Face" w:cs="Century"/>
          <w:sz w:val="24"/>
          <w:szCs w:val="24"/>
        </w:rPr>
      </w:pPr>
    </w:p>
    <w:p w:rsidR="00904F3E" w:rsidRDefault="00305364" w:rsidP="006805ED">
      <w:pPr>
        <w:autoSpaceDE w:val="0"/>
        <w:autoSpaceDN w:val="0"/>
        <w:adjustRightInd w:val="0"/>
        <w:spacing w:after="0" w:line="240" w:lineRule="auto"/>
        <w:jc w:val="both"/>
        <w:rPr>
          <w:rFonts w:ascii="Baskerville Old Face" w:hAnsi="Baskerville Old Face" w:cs="Century"/>
          <w:b/>
          <w:sz w:val="24"/>
          <w:szCs w:val="24"/>
        </w:rPr>
      </w:pPr>
      <w:r w:rsidRPr="00305364">
        <w:rPr>
          <w:rFonts w:ascii="Baskerville Old Face" w:hAnsi="Baskerville Old Face" w:cs="Century"/>
          <w:b/>
          <w:sz w:val="24"/>
          <w:szCs w:val="24"/>
        </w:rPr>
        <w:t xml:space="preserve"> </w:t>
      </w:r>
    </w:p>
    <w:p w:rsidR="00904F3E" w:rsidRDefault="00904F3E">
      <w:pPr>
        <w:rPr>
          <w:rFonts w:ascii="Baskerville Old Face" w:hAnsi="Baskerville Old Face" w:cs="Century"/>
          <w:b/>
          <w:sz w:val="24"/>
          <w:szCs w:val="24"/>
        </w:rPr>
      </w:pPr>
      <w:r>
        <w:rPr>
          <w:rFonts w:ascii="Baskerville Old Face" w:hAnsi="Baskerville Old Face" w:cs="Century"/>
          <w:b/>
          <w:sz w:val="24"/>
          <w:szCs w:val="24"/>
        </w:rPr>
        <w:br w:type="page"/>
      </w:r>
    </w:p>
    <w:p w:rsidR="00B71870" w:rsidRPr="00305364" w:rsidRDefault="00305364" w:rsidP="006805ED">
      <w:pPr>
        <w:autoSpaceDE w:val="0"/>
        <w:autoSpaceDN w:val="0"/>
        <w:adjustRightInd w:val="0"/>
        <w:spacing w:after="0" w:line="240" w:lineRule="auto"/>
        <w:jc w:val="both"/>
        <w:rPr>
          <w:rFonts w:ascii="Baskerville Old Face" w:hAnsi="Baskerville Old Face" w:cs="Century"/>
          <w:sz w:val="24"/>
          <w:szCs w:val="24"/>
        </w:rPr>
      </w:pPr>
      <w:r w:rsidRPr="00305364">
        <w:rPr>
          <w:rFonts w:ascii="Baskerville Old Face" w:hAnsi="Baskerville Old Face" w:cs="Century"/>
          <w:b/>
          <w:sz w:val="24"/>
          <w:szCs w:val="24"/>
        </w:rPr>
        <w:lastRenderedPageBreak/>
        <w:t xml:space="preserve">References </w:t>
      </w:r>
    </w:p>
    <w:p w:rsidR="00187A11" w:rsidRDefault="00187A11" w:rsidP="00C43145">
      <w:pPr>
        <w:autoSpaceDE w:val="0"/>
        <w:autoSpaceDN w:val="0"/>
        <w:adjustRightInd w:val="0"/>
        <w:spacing w:after="0" w:line="240" w:lineRule="auto"/>
        <w:jc w:val="both"/>
        <w:rPr>
          <w:rFonts w:ascii="Baskerville Old Face" w:hAnsi="Baskerville Old Face" w:cs="Century"/>
          <w:sz w:val="24"/>
          <w:szCs w:val="24"/>
        </w:rPr>
      </w:pPr>
    </w:p>
    <w:p w:rsidR="00187A11" w:rsidRDefault="00187A11" w:rsidP="00187A11">
      <w:pPr>
        <w:autoSpaceDE w:val="0"/>
        <w:autoSpaceDN w:val="0"/>
        <w:adjustRightInd w:val="0"/>
        <w:spacing w:after="0" w:line="240" w:lineRule="auto"/>
        <w:jc w:val="both"/>
        <w:rPr>
          <w:rFonts w:ascii="Optima-Regular" w:hAnsi="Optima-Regular" w:cs="Optima-Regular"/>
          <w:sz w:val="18"/>
          <w:szCs w:val="18"/>
        </w:rPr>
      </w:pPr>
      <w:r w:rsidRPr="00135039">
        <w:rPr>
          <w:rFonts w:ascii="Baskerville Old Face" w:hAnsi="Baskerville Old Face" w:cs="Century"/>
          <w:sz w:val="24"/>
          <w:szCs w:val="24"/>
        </w:rPr>
        <w:t>Bernard, H.R. (1988) Research Methods in Cultural Anthropology, Sage Publications.</w:t>
      </w:r>
    </w:p>
    <w:p w:rsidR="00187A11" w:rsidRDefault="00187A11" w:rsidP="00C43145">
      <w:pPr>
        <w:autoSpaceDE w:val="0"/>
        <w:autoSpaceDN w:val="0"/>
        <w:adjustRightInd w:val="0"/>
        <w:spacing w:after="0" w:line="240" w:lineRule="auto"/>
        <w:jc w:val="both"/>
        <w:rPr>
          <w:rFonts w:ascii="Baskerville Old Face" w:hAnsi="Baskerville Old Face" w:cs="Century"/>
          <w:sz w:val="24"/>
          <w:szCs w:val="24"/>
        </w:rPr>
      </w:pPr>
    </w:p>
    <w:p w:rsidR="00C43145" w:rsidRPr="00C43145" w:rsidRDefault="00C43145" w:rsidP="00C43145">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 xml:space="preserve">Conley, T., Udry, C. (2001) “Social </w:t>
      </w:r>
      <w:r w:rsidR="00187A11" w:rsidRPr="00C43145">
        <w:rPr>
          <w:rFonts w:ascii="Baskerville Old Face" w:hAnsi="Baskerville Old Face" w:cs="Century"/>
          <w:sz w:val="24"/>
          <w:szCs w:val="24"/>
        </w:rPr>
        <w:t xml:space="preserve">Learning </w:t>
      </w:r>
      <w:r w:rsidR="00187A11">
        <w:rPr>
          <w:rFonts w:ascii="Baskerville Old Face" w:hAnsi="Baskerville Old Face" w:cs="Century"/>
          <w:sz w:val="24"/>
          <w:szCs w:val="24"/>
        </w:rPr>
        <w:t xml:space="preserve">Through Networks: The Adoption of New </w:t>
      </w:r>
      <w:r w:rsidRPr="00C43145">
        <w:rPr>
          <w:rFonts w:ascii="Baskerville Old Face" w:hAnsi="Baskerville Old Face" w:cs="Century"/>
          <w:sz w:val="24"/>
          <w:szCs w:val="24"/>
        </w:rPr>
        <w:t>Agricultural Technologies in Ghana”, American Journal of Agricultural Economics</w:t>
      </w:r>
    </w:p>
    <w:p w:rsidR="00267C8B" w:rsidRDefault="00C43145" w:rsidP="00C43145">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83(3): 668-673.</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Dewey, J. (1922) Human Nature and Conduct: An Introduction to Social Psychology,</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London: Allen &amp; Unwin.</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Eshuis, J., Stuiver, M. (2005) “Learning in Context Through Conflict and Alignment:</w:t>
      </w: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Farmers and Scientists in Search of Sustainable Agriculture”, Agriculture and</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Human Values 22: 137-148.</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p>
    <w:p w:rsidR="00187A11" w:rsidRPr="00453513"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453513">
        <w:rPr>
          <w:rFonts w:ascii="Baskerville Old Face" w:hAnsi="Baskerville Old Face" w:cs="Century"/>
          <w:sz w:val="24"/>
          <w:szCs w:val="24"/>
        </w:rPr>
        <w:t xml:space="preserve">FAO (2013). </w:t>
      </w:r>
      <w:r w:rsidRPr="00453513">
        <w:rPr>
          <w:rFonts w:ascii="Baskerville Old Face" w:hAnsi="Baskerville Old Face" w:cs="Century"/>
          <w:iCs/>
          <w:sz w:val="24"/>
          <w:szCs w:val="24"/>
        </w:rPr>
        <w:t>Save Food</w:t>
      </w:r>
      <w:r w:rsidRPr="00453513">
        <w:rPr>
          <w:rFonts w:ascii="Baskerville Old Face" w:hAnsi="Baskerville Old Face" w:cs="Century"/>
          <w:sz w:val="24"/>
          <w:szCs w:val="24"/>
        </w:rPr>
        <w:t>. Preliminary report of the Global In</w:t>
      </w:r>
      <w:r>
        <w:rPr>
          <w:rFonts w:ascii="Baskerville Old Face" w:hAnsi="Baskerville Old Face" w:cs="Century"/>
          <w:sz w:val="24"/>
          <w:szCs w:val="24"/>
        </w:rPr>
        <w:t xml:space="preserve">itiative on Food Loss and Waste </w:t>
      </w:r>
      <w:r w:rsidRPr="00453513">
        <w:rPr>
          <w:rFonts w:ascii="Baskerville Old Face" w:hAnsi="Baskerville Old Face" w:cs="Century"/>
          <w:sz w:val="24"/>
          <w:szCs w:val="24"/>
        </w:rPr>
        <w:t>Reduction.</w:t>
      </w:r>
    </w:p>
    <w:p w:rsidR="00187A11" w:rsidRDefault="00187A11" w:rsidP="00187A11">
      <w:pPr>
        <w:autoSpaceDE w:val="0"/>
        <w:autoSpaceDN w:val="0"/>
        <w:adjustRightInd w:val="0"/>
        <w:spacing w:after="0" w:line="240" w:lineRule="auto"/>
        <w:rPr>
          <w:rFonts w:ascii="Century" w:hAnsi="Century" w:cs="Century"/>
        </w:rPr>
      </w:pPr>
      <w:r>
        <w:rPr>
          <w:rFonts w:ascii="Century" w:hAnsi="Century" w:cs="Century"/>
        </w:rPr>
        <w:t>Heymann, F., Wals, A. (2002) “Cultivating Conflict and Pluralism Through Dialogical</w:t>
      </w:r>
    </w:p>
    <w:p w:rsidR="00187A11" w:rsidRDefault="00187A11" w:rsidP="00187A11">
      <w:pPr>
        <w:autoSpaceDE w:val="0"/>
        <w:autoSpaceDN w:val="0"/>
        <w:adjustRightInd w:val="0"/>
        <w:spacing w:after="0" w:line="240" w:lineRule="auto"/>
        <w:rPr>
          <w:rFonts w:ascii="Century" w:hAnsi="Century" w:cs="Century"/>
        </w:rPr>
      </w:pPr>
      <w:r>
        <w:rPr>
          <w:rFonts w:ascii="Century" w:hAnsi="Century" w:cs="Century"/>
        </w:rPr>
        <w:t>Deconstruction”, in Leeuwis, C., Pyburn, R., eds., Wheelbarrows Full of Frogs:</w:t>
      </w:r>
    </w:p>
    <w:p w:rsidR="00187A11" w:rsidRDefault="00187A11" w:rsidP="00187A11">
      <w:pPr>
        <w:autoSpaceDE w:val="0"/>
        <w:autoSpaceDN w:val="0"/>
        <w:adjustRightInd w:val="0"/>
        <w:spacing w:after="0" w:line="240" w:lineRule="auto"/>
        <w:rPr>
          <w:rFonts w:ascii="Century" w:hAnsi="Century" w:cs="Century"/>
        </w:rPr>
      </w:pPr>
      <w:r>
        <w:rPr>
          <w:rFonts w:ascii="Century" w:hAnsi="Century" w:cs="Century"/>
        </w:rPr>
        <w:t>Social Learning in Rural Resource Management, Royal Van Gorcum, Assen, pp. 25-47.</w:t>
      </w:r>
    </w:p>
    <w:p w:rsidR="00267C8B" w:rsidRPr="00C959C6" w:rsidRDefault="00267C8B" w:rsidP="006805ED">
      <w:pPr>
        <w:autoSpaceDE w:val="0"/>
        <w:autoSpaceDN w:val="0"/>
        <w:adjustRightInd w:val="0"/>
        <w:spacing w:after="0" w:line="240" w:lineRule="auto"/>
        <w:jc w:val="both"/>
        <w:rPr>
          <w:rFonts w:ascii="Baskerville Old Face" w:hAnsi="Baskerville Old Face" w:cs="Century"/>
          <w:sz w:val="24"/>
          <w:szCs w:val="24"/>
        </w:rPr>
      </w:pPr>
    </w:p>
    <w:p w:rsidR="00716867" w:rsidRPr="00061F07" w:rsidRDefault="00305364" w:rsidP="00267C8B">
      <w:pPr>
        <w:autoSpaceDE w:val="0"/>
        <w:autoSpaceDN w:val="0"/>
        <w:adjustRightInd w:val="0"/>
        <w:spacing w:after="0" w:line="240" w:lineRule="auto"/>
        <w:jc w:val="both"/>
        <w:rPr>
          <w:rFonts w:ascii="Baskerville Old Face" w:hAnsi="Baskerville Old Face" w:cs="Century"/>
          <w:sz w:val="24"/>
          <w:szCs w:val="24"/>
          <w:lang w:val="nl-NL"/>
        </w:rPr>
      </w:pPr>
      <w:r w:rsidRPr="00305364">
        <w:rPr>
          <w:rFonts w:ascii="Baskerville Old Face" w:hAnsi="Baskerville Old Face" w:cs="Century"/>
          <w:sz w:val="24"/>
          <w:szCs w:val="24"/>
        </w:rPr>
        <w:t xml:space="preserve">Kibwika, 2006.  </w:t>
      </w:r>
      <w:r w:rsidR="00267C8B" w:rsidRPr="00267C8B">
        <w:rPr>
          <w:rFonts w:ascii="Baskerville Old Face" w:hAnsi="Baskerville Old Face" w:cs="Century"/>
          <w:b/>
          <w:bCs/>
          <w:sz w:val="24"/>
          <w:szCs w:val="24"/>
        </w:rPr>
        <w:t>Learning to make change</w:t>
      </w:r>
      <w:r w:rsidR="00267C8B">
        <w:rPr>
          <w:rFonts w:ascii="Baskerville Old Face" w:hAnsi="Baskerville Old Face" w:cs="Century"/>
          <w:b/>
          <w:bCs/>
          <w:sz w:val="24"/>
          <w:szCs w:val="24"/>
        </w:rPr>
        <w:t xml:space="preserve">.  </w:t>
      </w:r>
      <w:r w:rsidR="00267C8B" w:rsidRPr="00267C8B">
        <w:rPr>
          <w:rFonts w:ascii="Baskerville Old Face" w:hAnsi="Baskerville Old Face" w:cs="Century"/>
          <w:sz w:val="24"/>
          <w:szCs w:val="24"/>
        </w:rPr>
        <w:t>Developing innovation competence for recreatingthe African university of the 21st century</w:t>
      </w:r>
      <w:r w:rsidR="00267C8B">
        <w:rPr>
          <w:rFonts w:ascii="Baskerville Old Face" w:hAnsi="Baskerville Old Face" w:cs="Century"/>
          <w:sz w:val="24"/>
          <w:szCs w:val="24"/>
        </w:rPr>
        <w:t xml:space="preserve">. </w:t>
      </w:r>
      <w:r w:rsidR="00267C8B" w:rsidRPr="00061F07">
        <w:rPr>
          <w:rFonts w:ascii="Baskerville Old Face" w:hAnsi="Baskerville Old Face" w:cs="Century"/>
          <w:sz w:val="24"/>
          <w:szCs w:val="24"/>
          <w:lang w:val="nl-NL"/>
        </w:rPr>
        <w:t>Dit onderzoek is uitgevoerd binnen de onderzoekschool CERES Research School forResource Studies for Development</w:t>
      </w:r>
    </w:p>
    <w:p w:rsidR="00267C8B" w:rsidRPr="00061F07" w:rsidRDefault="00267C8B" w:rsidP="006805ED">
      <w:pPr>
        <w:autoSpaceDE w:val="0"/>
        <w:autoSpaceDN w:val="0"/>
        <w:adjustRightInd w:val="0"/>
        <w:spacing w:after="0" w:line="240" w:lineRule="auto"/>
        <w:jc w:val="both"/>
        <w:rPr>
          <w:rFonts w:ascii="Baskerville Old Face" w:hAnsi="Baskerville Old Face" w:cs="Century"/>
          <w:sz w:val="24"/>
          <w:szCs w:val="24"/>
          <w:lang w:val="nl-NL"/>
        </w:rPr>
      </w:pPr>
    </w:p>
    <w:p w:rsidR="00187A11" w:rsidRPr="00C959C6"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453513">
        <w:rPr>
          <w:rFonts w:ascii="Baskerville Old Face" w:hAnsi="Baskerville Old Face" w:cs="Century"/>
          <w:sz w:val="24"/>
          <w:szCs w:val="24"/>
        </w:rPr>
        <w:t>Kilimo Trust (2014) Upgrading Micro, Small and Medium Enterprises. The Potential but underdeveloped anchor for food staple value chains in East Africa</w:t>
      </w:r>
    </w:p>
    <w:p w:rsidR="00C43145" w:rsidRDefault="00C43145" w:rsidP="00C43145">
      <w:pPr>
        <w:autoSpaceDE w:val="0"/>
        <w:autoSpaceDN w:val="0"/>
        <w:adjustRightInd w:val="0"/>
        <w:spacing w:after="0" w:line="240" w:lineRule="auto"/>
        <w:jc w:val="both"/>
        <w:rPr>
          <w:rFonts w:ascii="Baskerville Old Face" w:hAnsi="Baskerville Old Face" w:cs="Century"/>
          <w:sz w:val="24"/>
          <w:szCs w:val="24"/>
        </w:rPr>
      </w:pPr>
    </w:p>
    <w:p w:rsidR="00053036" w:rsidRPr="00053036" w:rsidRDefault="00187A11" w:rsidP="00187A11">
      <w:pPr>
        <w:autoSpaceDE w:val="0"/>
        <w:autoSpaceDN w:val="0"/>
        <w:adjustRightInd w:val="0"/>
        <w:spacing w:after="0" w:line="240" w:lineRule="auto"/>
        <w:rPr>
          <w:rFonts w:ascii="Century" w:hAnsi="Century" w:cs="Century"/>
        </w:rPr>
      </w:pPr>
      <w:r>
        <w:rPr>
          <w:rFonts w:ascii="Century" w:hAnsi="Century" w:cs="Century"/>
          <w:b/>
        </w:rPr>
        <w:t>NRC 2006</w:t>
      </w:r>
      <w:r w:rsidR="00053036" w:rsidRPr="00053036">
        <w:rPr>
          <w:rFonts w:ascii="Century" w:hAnsi="Century" w:cs="Century"/>
        </w:rPr>
        <w:t xml:space="preserve">. Lost Crops of </w:t>
      </w:r>
      <w:smartTag w:uri="urn:schemas-microsoft-com:office:smarttags" w:element="place">
        <w:r w:rsidR="00053036" w:rsidRPr="00053036">
          <w:rPr>
            <w:rFonts w:ascii="Century" w:hAnsi="Century" w:cs="Century"/>
          </w:rPr>
          <w:t>Africa</w:t>
        </w:r>
      </w:smartTag>
      <w:r w:rsidR="00053036" w:rsidRPr="00053036">
        <w:rPr>
          <w:rFonts w:ascii="Century" w:hAnsi="Century" w:cs="Century"/>
        </w:rPr>
        <w:t>: Volume II: Vegetabl</w:t>
      </w:r>
      <w:r>
        <w:rPr>
          <w:rFonts w:ascii="Century" w:hAnsi="Century" w:cs="Century"/>
        </w:rPr>
        <w:t>es. National Research Council -</w:t>
      </w:r>
      <w:r w:rsidR="00053036" w:rsidRPr="00053036">
        <w:rPr>
          <w:rFonts w:ascii="Century" w:hAnsi="Century" w:cs="Century"/>
        </w:rPr>
        <w:t xml:space="preserve">National Academy of Sciences. [Online] Available: </w:t>
      </w:r>
      <w:hyperlink r:id="rId11" w:history="1">
        <w:r w:rsidR="00053036" w:rsidRPr="00053036">
          <w:rPr>
            <w:rStyle w:val="Hyperlink"/>
            <w:rFonts w:ascii="Century" w:hAnsi="Century" w:cs="Century"/>
          </w:rPr>
          <w:t>http://www.nap.edu/catalog.php?record_id=11763</w:t>
        </w:r>
      </w:hyperlink>
      <w:r w:rsidR="00053036" w:rsidRPr="00053036">
        <w:rPr>
          <w:rFonts w:ascii="Century" w:hAnsi="Century" w:cs="Century"/>
        </w:rPr>
        <w:t xml:space="preserve"> Accessed 1 March 2011. </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Röling, N.G. (2002) “Beyond the Aggregation of Individual Preferences. Moving from</w:t>
      </w: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Multiple to Distributed Cognition in Resource Dilemmas”, in Leeuwis, C., Pyburn,</w:t>
      </w:r>
    </w:p>
    <w:p w:rsidR="00187A11" w:rsidRPr="00C43145"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R., eds., Wheelbarrows Full of Frogs: Social Learning in Rural Resource</w:t>
      </w:r>
    </w:p>
    <w:p w:rsidR="00187A11" w:rsidRDefault="00187A11" w:rsidP="00187A11">
      <w:pPr>
        <w:autoSpaceDE w:val="0"/>
        <w:autoSpaceDN w:val="0"/>
        <w:adjustRightInd w:val="0"/>
        <w:spacing w:after="0" w:line="240" w:lineRule="auto"/>
        <w:jc w:val="both"/>
        <w:rPr>
          <w:rFonts w:ascii="Baskerville Old Face" w:hAnsi="Baskerville Old Face" w:cs="Century"/>
          <w:sz w:val="24"/>
          <w:szCs w:val="24"/>
        </w:rPr>
      </w:pPr>
      <w:r w:rsidRPr="00C43145">
        <w:rPr>
          <w:rFonts w:ascii="Baskerville Old Face" w:hAnsi="Baskerville Old Face" w:cs="Century"/>
          <w:sz w:val="24"/>
          <w:szCs w:val="24"/>
        </w:rPr>
        <w:t>Management, Royal Van Gorcum, Assen, pp. 25-47</w:t>
      </w:r>
    </w:p>
    <w:p w:rsidR="00453513" w:rsidRDefault="00453513" w:rsidP="00453513">
      <w:pPr>
        <w:autoSpaceDE w:val="0"/>
        <w:autoSpaceDN w:val="0"/>
        <w:adjustRightInd w:val="0"/>
        <w:spacing w:after="0" w:line="240" w:lineRule="auto"/>
        <w:jc w:val="both"/>
        <w:rPr>
          <w:rFonts w:ascii="Optima-Regular" w:hAnsi="Optima-Regular" w:cs="Optima-Regular"/>
          <w:sz w:val="18"/>
          <w:szCs w:val="18"/>
        </w:rPr>
      </w:pPr>
    </w:p>
    <w:p w:rsidR="00053036" w:rsidRPr="00187A11" w:rsidRDefault="00453513" w:rsidP="00453513">
      <w:pPr>
        <w:autoSpaceDE w:val="0"/>
        <w:autoSpaceDN w:val="0"/>
        <w:adjustRightInd w:val="0"/>
        <w:spacing w:after="0" w:line="240" w:lineRule="auto"/>
        <w:jc w:val="both"/>
        <w:rPr>
          <w:rFonts w:ascii="Baskerville Old Face" w:hAnsi="Baskerville Old Face" w:cs="Century"/>
          <w:i/>
          <w:iCs/>
          <w:sz w:val="24"/>
          <w:szCs w:val="24"/>
        </w:rPr>
      </w:pPr>
      <w:r w:rsidRPr="00453513">
        <w:rPr>
          <w:rFonts w:ascii="Baskerville Old Face" w:hAnsi="Baskerville Old Face" w:cs="Century"/>
          <w:sz w:val="24"/>
          <w:szCs w:val="24"/>
        </w:rPr>
        <w:t xml:space="preserve">Wennink B, Mugoya M, Kimenye L and Posthumus H. 2014. </w:t>
      </w:r>
      <w:r w:rsidRPr="00453513">
        <w:rPr>
          <w:rFonts w:ascii="Baskerville Old Face" w:hAnsi="Baskerville Old Face" w:cs="Century"/>
          <w:i/>
          <w:iCs/>
          <w:sz w:val="24"/>
          <w:szCs w:val="24"/>
        </w:rPr>
        <w:t>Farm</w:t>
      </w:r>
      <w:r w:rsidR="00187A11">
        <w:rPr>
          <w:rFonts w:ascii="Baskerville Old Face" w:hAnsi="Baskerville Old Face" w:cs="Century"/>
          <w:i/>
          <w:iCs/>
          <w:sz w:val="24"/>
          <w:szCs w:val="24"/>
        </w:rPr>
        <w:t xml:space="preserve">ers in the driver’s seat. </w:t>
      </w:r>
      <w:r w:rsidRPr="00453513">
        <w:rPr>
          <w:rFonts w:ascii="Baskerville Old Face" w:hAnsi="Baskerville Old Face" w:cs="Century"/>
          <w:i/>
          <w:iCs/>
          <w:sz w:val="24"/>
          <w:szCs w:val="24"/>
        </w:rPr>
        <w:t xml:space="preserve">Innovation in smallholder agriculture in Burundi, Ethiopia, Kenya and Rwanda. </w:t>
      </w:r>
      <w:r w:rsidRPr="00453513">
        <w:rPr>
          <w:rFonts w:ascii="Baskerville Old Face" w:hAnsi="Baskerville Old Face" w:cs="Century"/>
          <w:sz w:val="24"/>
          <w:szCs w:val="24"/>
        </w:rPr>
        <w:t>Associationfor Strengthening Agricultural Research in Eastern and Central Africa (ASARECA), Entebbe,and Royal Tropical Institute (KIT), Amsterdam.</w:t>
      </w:r>
    </w:p>
    <w:p w:rsidR="00453513" w:rsidRDefault="00453513" w:rsidP="00C43145">
      <w:pPr>
        <w:autoSpaceDE w:val="0"/>
        <w:autoSpaceDN w:val="0"/>
        <w:adjustRightInd w:val="0"/>
        <w:spacing w:after="0" w:line="240" w:lineRule="auto"/>
        <w:jc w:val="both"/>
        <w:rPr>
          <w:rFonts w:ascii="Baskerville Old Face" w:hAnsi="Baskerville Old Face" w:cs="Century"/>
          <w:sz w:val="24"/>
          <w:szCs w:val="24"/>
        </w:rPr>
      </w:pPr>
    </w:p>
    <w:p w:rsidR="00453513" w:rsidRDefault="00453513" w:rsidP="00453513">
      <w:pPr>
        <w:autoSpaceDE w:val="0"/>
        <w:autoSpaceDN w:val="0"/>
        <w:adjustRightInd w:val="0"/>
        <w:spacing w:after="0" w:line="240" w:lineRule="auto"/>
        <w:jc w:val="both"/>
        <w:rPr>
          <w:rFonts w:ascii="Baskerville Old Face" w:hAnsi="Baskerville Old Face" w:cs="Century"/>
          <w:sz w:val="24"/>
          <w:szCs w:val="24"/>
        </w:rPr>
      </w:pPr>
    </w:p>
    <w:p w:rsidR="00187A11" w:rsidRPr="00C959C6" w:rsidRDefault="00187A11">
      <w:pPr>
        <w:autoSpaceDE w:val="0"/>
        <w:autoSpaceDN w:val="0"/>
        <w:adjustRightInd w:val="0"/>
        <w:spacing w:after="0" w:line="240" w:lineRule="auto"/>
        <w:jc w:val="both"/>
        <w:rPr>
          <w:rFonts w:ascii="Baskerville Old Face" w:hAnsi="Baskerville Old Face" w:cs="Century"/>
          <w:sz w:val="24"/>
          <w:szCs w:val="24"/>
        </w:rPr>
      </w:pPr>
    </w:p>
    <w:sectPr w:rsidR="00187A11" w:rsidRPr="00C959C6" w:rsidSect="008657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0B" w:rsidRDefault="00F5040B" w:rsidP="006805ED">
      <w:pPr>
        <w:spacing w:after="0" w:line="240" w:lineRule="auto"/>
      </w:pPr>
      <w:r>
        <w:separator/>
      </w:r>
    </w:p>
  </w:endnote>
  <w:endnote w:type="continuationSeparator" w:id="0">
    <w:p w:rsidR="00F5040B" w:rsidRDefault="00F5040B" w:rsidP="0068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06742"/>
      <w:docPartObj>
        <w:docPartGallery w:val="Page Numbers (Bottom of Page)"/>
        <w:docPartUnique/>
      </w:docPartObj>
    </w:sdtPr>
    <w:sdtEndPr>
      <w:rPr>
        <w:noProof/>
      </w:rPr>
    </w:sdtEndPr>
    <w:sdtContent>
      <w:p w:rsidR="0089540B" w:rsidRDefault="005F3A76">
        <w:pPr>
          <w:pStyle w:val="Footer"/>
          <w:jc w:val="right"/>
        </w:pPr>
        <w:r>
          <w:fldChar w:fldCharType="begin"/>
        </w:r>
        <w:r w:rsidR="0089540B">
          <w:instrText xml:space="preserve"> PAGE   \* MERGEFORMAT </w:instrText>
        </w:r>
        <w:r>
          <w:fldChar w:fldCharType="separate"/>
        </w:r>
        <w:r w:rsidR="00061F07">
          <w:rPr>
            <w:noProof/>
          </w:rPr>
          <w:t>1</w:t>
        </w:r>
        <w:r>
          <w:rPr>
            <w:noProof/>
          </w:rPr>
          <w:fldChar w:fldCharType="end"/>
        </w:r>
      </w:p>
    </w:sdtContent>
  </w:sdt>
  <w:p w:rsidR="0089540B" w:rsidRDefault="0089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0B" w:rsidRDefault="00F5040B" w:rsidP="006805ED">
      <w:pPr>
        <w:spacing w:after="0" w:line="240" w:lineRule="auto"/>
      </w:pPr>
      <w:r>
        <w:separator/>
      </w:r>
    </w:p>
  </w:footnote>
  <w:footnote w:type="continuationSeparator" w:id="0">
    <w:p w:rsidR="00F5040B" w:rsidRDefault="00F5040B" w:rsidP="0068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60FD"/>
    <w:multiLevelType w:val="singleLevel"/>
    <w:tmpl w:val="71DE2384"/>
    <w:lvl w:ilvl="0">
      <w:numFmt w:val="bullet"/>
      <w:lvlText w:val="·"/>
      <w:lvlJc w:val="left"/>
      <w:pPr>
        <w:tabs>
          <w:tab w:val="num" w:pos="288"/>
        </w:tabs>
        <w:ind w:left="72"/>
      </w:pPr>
      <w:rPr>
        <w:rFonts w:ascii="Symbol" w:hAnsi="Symbol" w:cs="Symbol"/>
        <w:snapToGrid/>
        <w:spacing w:val="7"/>
        <w:sz w:val="18"/>
        <w:szCs w:val="18"/>
      </w:rPr>
    </w:lvl>
  </w:abstractNum>
  <w:abstractNum w:abstractNumId="1" w15:restartNumberingAfterBreak="0">
    <w:nsid w:val="317C261F"/>
    <w:multiLevelType w:val="hybridMultilevel"/>
    <w:tmpl w:val="CC06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B6530"/>
    <w:multiLevelType w:val="hybridMultilevel"/>
    <w:tmpl w:val="CC685EEE"/>
    <w:lvl w:ilvl="0" w:tplc="8AEC0A84">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60D22DA8"/>
    <w:multiLevelType w:val="hybridMultilevel"/>
    <w:tmpl w:val="9CD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12F6B"/>
    <w:multiLevelType w:val="hybridMultilevel"/>
    <w:tmpl w:val="C550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360"/>
          </w:tabs>
        </w:pPr>
        <w:rPr>
          <w:rFonts w:ascii="Symbol" w:hAnsi="Symbol" w:cs="Symbol"/>
          <w:snapToGrid/>
          <w:spacing w:val="12"/>
          <w:sz w:val="18"/>
          <w:szCs w:val="18"/>
        </w:rPr>
      </w:lvl>
    </w:lvlOverride>
  </w:num>
  <w:num w:numId="3">
    <w:abstractNumId w:val="0"/>
    <w:lvlOverride w:ilvl="0">
      <w:lvl w:ilvl="0">
        <w:numFmt w:val="bullet"/>
        <w:lvlText w:val="·"/>
        <w:lvlJc w:val="left"/>
        <w:pPr>
          <w:tabs>
            <w:tab w:val="num" w:pos="360"/>
          </w:tabs>
          <w:ind w:left="576" w:hanging="360"/>
        </w:pPr>
        <w:rPr>
          <w:rFonts w:ascii="Symbol" w:hAnsi="Symbol" w:cs="Symbol"/>
          <w:snapToGrid/>
          <w:spacing w:val="10"/>
          <w:sz w:val="18"/>
          <w:szCs w:val="18"/>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67D2"/>
    <w:rsid w:val="00001BD2"/>
    <w:rsid w:val="00002380"/>
    <w:rsid w:val="000045D4"/>
    <w:rsid w:val="00006089"/>
    <w:rsid w:val="00010DA9"/>
    <w:rsid w:val="00010EE9"/>
    <w:rsid w:val="00011846"/>
    <w:rsid w:val="00012153"/>
    <w:rsid w:val="0001322B"/>
    <w:rsid w:val="000148DA"/>
    <w:rsid w:val="00024C61"/>
    <w:rsid w:val="0002612E"/>
    <w:rsid w:val="0003486B"/>
    <w:rsid w:val="00034E3B"/>
    <w:rsid w:val="00036D7F"/>
    <w:rsid w:val="00041AC8"/>
    <w:rsid w:val="00051142"/>
    <w:rsid w:val="00053036"/>
    <w:rsid w:val="00053C61"/>
    <w:rsid w:val="0005480B"/>
    <w:rsid w:val="000564B4"/>
    <w:rsid w:val="00056BDD"/>
    <w:rsid w:val="00060C75"/>
    <w:rsid w:val="00061382"/>
    <w:rsid w:val="00061BD3"/>
    <w:rsid w:val="00061F07"/>
    <w:rsid w:val="00062CDB"/>
    <w:rsid w:val="00065716"/>
    <w:rsid w:val="00066ABD"/>
    <w:rsid w:val="00067A61"/>
    <w:rsid w:val="00070B98"/>
    <w:rsid w:val="00071A1D"/>
    <w:rsid w:val="00077BE4"/>
    <w:rsid w:val="00082FDE"/>
    <w:rsid w:val="00086BFC"/>
    <w:rsid w:val="0009032E"/>
    <w:rsid w:val="00090A6B"/>
    <w:rsid w:val="0009266F"/>
    <w:rsid w:val="00093AE8"/>
    <w:rsid w:val="00094A38"/>
    <w:rsid w:val="00095D96"/>
    <w:rsid w:val="00096F51"/>
    <w:rsid w:val="000A55B2"/>
    <w:rsid w:val="000A751C"/>
    <w:rsid w:val="000B20E3"/>
    <w:rsid w:val="000B234D"/>
    <w:rsid w:val="000B50B9"/>
    <w:rsid w:val="000B5BEA"/>
    <w:rsid w:val="000B6C74"/>
    <w:rsid w:val="000C1ABD"/>
    <w:rsid w:val="000C46F5"/>
    <w:rsid w:val="000C5A47"/>
    <w:rsid w:val="000C5CD4"/>
    <w:rsid w:val="000C7032"/>
    <w:rsid w:val="000D1198"/>
    <w:rsid w:val="000D373F"/>
    <w:rsid w:val="000D3C4D"/>
    <w:rsid w:val="000D3EC0"/>
    <w:rsid w:val="000D4B97"/>
    <w:rsid w:val="000D5877"/>
    <w:rsid w:val="000D6911"/>
    <w:rsid w:val="000D7505"/>
    <w:rsid w:val="000D7B4D"/>
    <w:rsid w:val="000F110A"/>
    <w:rsid w:val="000F14B6"/>
    <w:rsid w:val="000F19E1"/>
    <w:rsid w:val="000F4B3E"/>
    <w:rsid w:val="000F5228"/>
    <w:rsid w:val="000F7826"/>
    <w:rsid w:val="00102535"/>
    <w:rsid w:val="001028A0"/>
    <w:rsid w:val="001039F0"/>
    <w:rsid w:val="0010490E"/>
    <w:rsid w:val="001060C7"/>
    <w:rsid w:val="0010734C"/>
    <w:rsid w:val="0011187A"/>
    <w:rsid w:val="00112312"/>
    <w:rsid w:val="00113101"/>
    <w:rsid w:val="00116D4E"/>
    <w:rsid w:val="00120AF3"/>
    <w:rsid w:val="00122AFB"/>
    <w:rsid w:val="0012316C"/>
    <w:rsid w:val="001238F6"/>
    <w:rsid w:val="001250EE"/>
    <w:rsid w:val="001269F1"/>
    <w:rsid w:val="00130B9B"/>
    <w:rsid w:val="001319EF"/>
    <w:rsid w:val="00133F5D"/>
    <w:rsid w:val="00135039"/>
    <w:rsid w:val="00136638"/>
    <w:rsid w:val="00136846"/>
    <w:rsid w:val="001412E6"/>
    <w:rsid w:val="00150E90"/>
    <w:rsid w:val="00151A13"/>
    <w:rsid w:val="00151D66"/>
    <w:rsid w:val="00152424"/>
    <w:rsid w:val="001559DC"/>
    <w:rsid w:val="001625C2"/>
    <w:rsid w:val="00164B15"/>
    <w:rsid w:val="001650C5"/>
    <w:rsid w:val="001656E5"/>
    <w:rsid w:val="0016690A"/>
    <w:rsid w:val="00167210"/>
    <w:rsid w:val="001676C3"/>
    <w:rsid w:val="00170DEB"/>
    <w:rsid w:val="00171625"/>
    <w:rsid w:val="00173164"/>
    <w:rsid w:val="00175C4E"/>
    <w:rsid w:val="001771BB"/>
    <w:rsid w:val="0017785E"/>
    <w:rsid w:val="001807DF"/>
    <w:rsid w:val="0018249E"/>
    <w:rsid w:val="00182891"/>
    <w:rsid w:val="00187A11"/>
    <w:rsid w:val="001909EA"/>
    <w:rsid w:val="00191435"/>
    <w:rsid w:val="001927A3"/>
    <w:rsid w:val="0019385D"/>
    <w:rsid w:val="00193A2E"/>
    <w:rsid w:val="00196A80"/>
    <w:rsid w:val="001A097F"/>
    <w:rsid w:val="001A1579"/>
    <w:rsid w:val="001A2458"/>
    <w:rsid w:val="001A6905"/>
    <w:rsid w:val="001A6BB7"/>
    <w:rsid w:val="001B0F3B"/>
    <w:rsid w:val="001B132F"/>
    <w:rsid w:val="001B2EAD"/>
    <w:rsid w:val="001B338C"/>
    <w:rsid w:val="001B3E0D"/>
    <w:rsid w:val="001C0345"/>
    <w:rsid w:val="001C08DB"/>
    <w:rsid w:val="001C0AC7"/>
    <w:rsid w:val="001C1E3A"/>
    <w:rsid w:val="001C4BBF"/>
    <w:rsid w:val="001C5568"/>
    <w:rsid w:val="001C593A"/>
    <w:rsid w:val="001C675C"/>
    <w:rsid w:val="001D0DB2"/>
    <w:rsid w:val="001D1F06"/>
    <w:rsid w:val="001D4B42"/>
    <w:rsid w:val="001E1A79"/>
    <w:rsid w:val="001E28DC"/>
    <w:rsid w:val="001E6894"/>
    <w:rsid w:val="001E7857"/>
    <w:rsid w:val="001F02E2"/>
    <w:rsid w:val="001F03CC"/>
    <w:rsid w:val="001F10A1"/>
    <w:rsid w:val="001F182B"/>
    <w:rsid w:val="001F308C"/>
    <w:rsid w:val="001F3218"/>
    <w:rsid w:val="001F3BCA"/>
    <w:rsid w:val="001F6ACF"/>
    <w:rsid w:val="001F7718"/>
    <w:rsid w:val="0020111E"/>
    <w:rsid w:val="00202438"/>
    <w:rsid w:val="00202A1A"/>
    <w:rsid w:val="00207754"/>
    <w:rsid w:val="0021013D"/>
    <w:rsid w:val="0021589E"/>
    <w:rsid w:val="0021625A"/>
    <w:rsid w:val="0021782E"/>
    <w:rsid w:val="002211C4"/>
    <w:rsid w:val="00221291"/>
    <w:rsid w:val="002214E1"/>
    <w:rsid w:val="002218D4"/>
    <w:rsid w:val="00223399"/>
    <w:rsid w:val="0022485B"/>
    <w:rsid w:val="00225D64"/>
    <w:rsid w:val="00225EB2"/>
    <w:rsid w:val="00227250"/>
    <w:rsid w:val="00227D1C"/>
    <w:rsid w:val="0023128D"/>
    <w:rsid w:val="0023268D"/>
    <w:rsid w:val="00232AF7"/>
    <w:rsid w:val="002406B7"/>
    <w:rsid w:val="00243850"/>
    <w:rsid w:val="00243B6F"/>
    <w:rsid w:val="00245E44"/>
    <w:rsid w:val="00246A3D"/>
    <w:rsid w:val="002507CA"/>
    <w:rsid w:val="00251A50"/>
    <w:rsid w:val="00251B84"/>
    <w:rsid w:val="0025345E"/>
    <w:rsid w:val="00254793"/>
    <w:rsid w:val="00254DF7"/>
    <w:rsid w:val="00256E93"/>
    <w:rsid w:val="00257CEA"/>
    <w:rsid w:val="00261593"/>
    <w:rsid w:val="00264A54"/>
    <w:rsid w:val="00267C8B"/>
    <w:rsid w:val="00274E30"/>
    <w:rsid w:val="0027658F"/>
    <w:rsid w:val="002770BD"/>
    <w:rsid w:val="0027746B"/>
    <w:rsid w:val="002778D0"/>
    <w:rsid w:val="002811E6"/>
    <w:rsid w:val="00282166"/>
    <w:rsid w:val="00285314"/>
    <w:rsid w:val="00285BA3"/>
    <w:rsid w:val="00285CD1"/>
    <w:rsid w:val="00285F01"/>
    <w:rsid w:val="00286645"/>
    <w:rsid w:val="00287FD8"/>
    <w:rsid w:val="00293DC4"/>
    <w:rsid w:val="00296221"/>
    <w:rsid w:val="00296B5A"/>
    <w:rsid w:val="002A0DA8"/>
    <w:rsid w:val="002A2861"/>
    <w:rsid w:val="002A3EDA"/>
    <w:rsid w:val="002A480E"/>
    <w:rsid w:val="002A533B"/>
    <w:rsid w:val="002A5579"/>
    <w:rsid w:val="002A6066"/>
    <w:rsid w:val="002A68AE"/>
    <w:rsid w:val="002B18DF"/>
    <w:rsid w:val="002B2071"/>
    <w:rsid w:val="002B29A8"/>
    <w:rsid w:val="002B4761"/>
    <w:rsid w:val="002B75C3"/>
    <w:rsid w:val="002C2BA7"/>
    <w:rsid w:val="002C3064"/>
    <w:rsid w:val="002C420D"/>
    <w:rsid w:val="002C614F"/>
    <w:rsid w:val="002C67D2"/>
    <w:rsid w:val="002D0EB2"/>
    <w:rsid w:val="002D259E"/>
    <w:rsid w:val="002D2838"/>
    <w:rsid w:val="002D3387"/>
    <w:rsid w:val="002D7C0C"/>
    <w:rsid w:val="002E0EFA"/>
    <w:rsid w:val="002E1162"/>
    <w:rsid w:val="002E12B0"/>
    <w:rsid w:val="002E1DD0"/>
    <w:rsid w:val="002E261D"/>
    <w:rsid w:val="002E6FCC"/>
    <w:rsid w:val="002F035B"/>
    <w:rsid w:val="002F13B9"/>
    <w:rsid w:val="002F3113"/>
    <w:rsid w:val="002F4C96"/>
    <w:rsid w:val="002F4DA6"/>
    <w:rsid w:val="002F52C4"/>
    <w:rsid w:val="003046F3"/>
    <w:rsid w:val="00305364"/>
    <w:rsid w:val="003105D4"/>
    <w:rsid w:val="003113C1"/>
    <w:rsid w:val="00312197"/>
    <w:rsid w:val="00316153"/>
    <w:rsid w:val="003162FE"/>
    <w:rsid w:val="00316A6A"/>
    <w:rsid w:val="003222A3"/>
    <w:rsid w:val="003222EC"/>
    <w:rsid w:val="003225D7"/>
    <w:rsid w:val="003226EC"/>
    <w:rsid w:val="00322D59"/>
    <w:rsid w:val="00325382"/>
    <w:rsid w:val="00325AA3"/>
    <w:rsid w:val="00327EFA"/>
    <w:rsid w:val="003306BB"/>
    <w:rsid w:val="00330FAF"/>
    <w:rsid w:val="00331C01"/>
    <w:rsid w:val="0033253B"/>
    <w:rsid w:val="00333B4C"/>
    <w:rsid w:val="0033519A"/>
    <w:rsid w:val="0033550C"/>
    <w:rsid w:val="003400B1"/>
    <w:rsid w:val="00341314"/>
    <w:rsid w:val="003440BA"/>
    <w:rsid w:val="00346CFE"/>
    <w:rsid w:val="00351190"/>
    <w:rsid w:val="003565F9"/>
    <w:rsid w:val="0035759C"/>
    <w:rsid w:val="0036162D"/>
    <w:rsid w:val="00362B44"/>
    <w:rsid w:val="00363600"/>
    <w:rsid w:val="003678C8"/>
    <w:rsid w:val="0037183C"/>
    <w:rsid w:val="00371A65"/>
    <w:rsid w:val="00371B2B"/>
    <w:rsid w:val="00373117"/>
    <w:rsid w:val="00373D61"/>
    <w:rsid w:val="00375067"/>
    <w:rsid w:val="003755A7"/>
    <w:rsid w:val="003800DA"/>
    <w:rsid w:val="003834F5"/>
    <w:rsid w:val="00383E29"/>
    <w:rsid w:val="003846DD"/>
    <w:rsid w:val="00384957"/>
    <w:rsid w:val="00387017"/>
    <w:rsid w:val="00391E08"/>
    <w:rsid w:val="0039242F"/>
    <w:rsid w:val="00392583"/>
    <w:rsid w:val="0039394E"/>
    <w:rsid w:val="003942F1"/>
    <w:rsid w:val="0039711B"/>
    <w:rsid w:val="003A04AA"/>
    <w:rsid w:val="003A20AD"/>
    <w:rsid w:val="003A271D"/>
    <w:rsid w:val="003A457D"/>
    <w:rsid w:val="003A5916"/>
    <w:rsid w:val="003A624B"/>
    <w:rsid w:val="003A7A45"/>
    <w:rsid w:val="003B0AE3"/>
    <w:rsid w:val="003B2E84"/>
    <w:rsid w:val="003B3A4E"/>
    <w:rsid w:val="003B49B8"/>
    <w:rsid w:val="003B4DAD"/>
    <w:rsid w:val="003B7526"/>
    <w:rsid w:val="003B7745"/>
    <w:rsid w:val="003C0B6F"/>
    <w:rsid w:val="003C26FE"/>
    <w:rsid w:val="003C3CFE"/>
    <w:rsid w:val="003C49E5"/>
    <w:rsid w:val="003C4D55"/>
    <w:rsid w:val="003D09F6"/>
    <w:rsid w:val="003D0AB1"/>
    <w:rsid w:val="003D50EB"/>
    <w:rsid w:val="003E1A71"/>
    <w:rsid w:val="003E1C2A"/>
    <w:rsid w:val="003E57F7"/>
    <w:rsid w:val="003E6725"/>
    <w:rsid w:val="003E6E14"/>
    <w:rsid w:val="003F5259"/>
    <w:rsid w:val="003F60D1"/>
    <w:rsid w:val="00400E8B"/>
    <w:rsid w:val="00403027"/>
    <w:rsid w:val="00403187"/>
    <w:rsid w:val="00405CD7"/>
    <w:rsid w:val="0040771B"/>
    <w:rsid w:val="00411DEB"/>
    <w:rsid w:val="004125B2"/>
    <w:rsid w:val="00413A54"/>
    <w:rsid w:val="00417CB5"/>
    <w:rsid w:val="00423A8E"/>
    <w:rsid w:val="004266DF"/>
    <w:rsid w:val="00427444"/>
    <w:rsid w:val="00427920"/>
    <w:rsid w:val="00430522"/>
    <w:rsid w:val="00430CFA"/>
    <w:rsid w:val="004337DE"/>
    <w:rsid w:val="004343E3"/>
    <w:rsid w:val="004378A7"/>
    <w:rsid w:val="00437BF4"/>
    <w:rsid w:val="00440763"/>
    <w:rsid w:val="00440F31"/>
    <w:rsid w:val="00442382"/>
    <w:rsid w:val="004429C7"/>
    <w:rsid w:val="00444EA8"/>
    <w:rsid w:val="00446596"/>
    <w:rsid w:val="00446F4A"/>
    <w:rsid w:val="00447DF7"/>
    <w:rsid w:val="0045062E"/>
    <w:rsid w:val="004523EE"/>
    <w:rsid w:val="00453022"/>
    <w:rsid w:val="00453513"/>
    <w:rsid w:val="004556B7"/>
    <w:rsid w:val="004558A5"/>
    <w:rsid w:val="00456187"/>
    <w:rsid w:val="0046176E"/>
    <w:rsid w:val="00463B75"/>
    <w:rsid w:val="0046758E"/>
    <w:rsid w:val="00467FA0"/>
    <w:rsid w:val="00472E2A"/>
    <w:rsid w:val="00473C69"/>
    <w:rsid w:val="00474726"/>
    <w:rsid w:val="00476625"/>
    <w:rsid w:val="00476B88"/>
    <w:rsid w:val="00476BC0"/>
    <w:rsid w:val="00480489"/>
    <w:rsid w:val="004824C0"/>
    <w:rsid w:val="004826F4"/>
    <w:rsid w:val="004837BD"/>
    <w:rsid w:val="004938DC"/>
    <w:rsid w:val="00496ED3"/>
    <w:rsid w:val="00497755"/>
    <w:rsid w:val="004A78B8"/>
    <w:rsid w:val="004B206D"/>
    <w:rsid w:val="004B491E"/>
    <w:rsid w:val="004C0E07"/>
    <w:rsid w:val="004C3959"/>
    <w:rsid w:val="004C5F3A"/>
    <w:rsid w:val="004C6363"/>
    <w:rsid w:val="004C75AF"/>
    <w:rsid w:val="004C776C"/>
    <w:rsid w:val="004D00C2"/>
    <w:rsid w:val="004D252D"/>
    <w:rsid w:val="004D297E"/>
    <w:rsid w:val="004D58D6"/>
    <w:rsid w:val="004D5C68"/>
    <w:rsid w:val="004E299D"/>
    <w:rsid w:val="004E3B62"/>
    <w:rsid w:val="004F0CDB"/>
    <w:rsid w:val="004F1298"/>
    <w:rsid w:val="004F5B26"/>
    <w:rsid w:val="00500C07"/>
    <w:rsid w:val="005062C8"/>
    <w:rsid w:val="0050736D"/>
    <w:rsid w:val="00510218"/>
    <w:rsid w:val="005116D1"/>
    <w:rsid w:val="00512359"/>
    <w:rsid w:val="005136D7"/>
    <w:rsid w:val="0052095B"/>
    <w:rsid w:val="00524197"/>
    <w:rsid w:val="00526C37"/>
    <w:rsid w:val="00527A1C"/>
    <w:rsid w:val="00530B42"/>
    <w:rsid w:val="0053307B"/>
    <w:rsid w:val="0053399A"/>
    <w:rsid w:val="00533BAA"/>
    <w:rsid w:val="005357BD"/>
    <w:rsid w:val="00535E9C"/>
    <w:rsid w:val="00536FBE"/>
    <w:rsid w:val="00537926"/>
    <w:rsid w:val="0054323E"/>
    <w:rsid w:val="0054493C"/>
    <w:rsid w:val="00544F98"/>
    <w:rsid w:val="005467D2"/>
    <w:rsid w:val="00551044"/>
    <w:rsid w:val="00557117"/>
    <w:rsid w:val="005614B1"/>
    <w:rsid w:val="00563458"/>
    <w:rsid w:val="005635DE"/>
    <w:rsid w:val="005718CA"/>
    <w:rsid w:val="00571B41"/>
    <w:rsid w:val="00573225"/>
    <w:rsid w:val="00573452"/>
    <w:rsid w:val="00573FDE"/>
    <w:rsid w:val="005749FC"/>
    <w:rsid w:val="00576401"/>
    <w:rsid w:val="00577EE4"/>
    <w:rsid w:val="00580385"/>
    <w:rsid w:val="005806B6"/>
    <w:rsid w:val="00580E4C"/>
    <w:rsid w:val="00583682"/>
    <w:rsid w:val="005857FD"/>
    <w:rsid w:val="00591862"/>
    <w:rsid w:val="0059298D"/>
    <w:rsid w:val="005939B7"/>
    <w:rsid w:val="00594055"/>
    <w:rsid w:val="005A1605"/>
    <w:rsid w:val="005A1AC6"/>
    <w:rsid w:val="005A1C70"/>
    <w:rsid w:val="005A21FB"/>
    <w:rsid w:val="005A3581"/>
    <w:rsid w:val="005A4069"/>
    <w:rsid w:val="005A78F9"/>
    <w:rsid w:val="005A7F52"/>
    <w:rsid w:val="005B0202"/>
    <w:rsid w:val="005B03C2"/>
    <w:rsid w:val="005B14BD"/>
    <w:rsid w:val="005B2C3A"/>
    <w:rsid w:val="005B4255"/>
    <w:rsid w:val="005B5161"/>
    <w:rsid w:val="005B587C"/>
    <w:rsid w:val="005B7468"/>
    <w:rsid w:val="005C0F7A"/>
    <w:rsid w:val="005C2205"/>
    <w:rsid w:val="005C2CB8"/>
    <w:rsid w:val="005D1CCC"/>
    <w:rsid w:val="005D247E"/>
    <w:rsid w:val="005D3A51"/>
    <w:rsid w:val="005E4C07"/>
    <w:rsid w:val="005F28ED"/>
    <w:rsid w:val="005F2EF9"/>
    <w:rsid w:val="005F3409"/>
    <w:rsid w:val="005F3A76"/>
    <w:rsid w:val="005F6CC9"/>
    <w:rsid w:val="00601BC3"/>
    <w:rsid w:val="006025A2"/>
    <w:rsid w:val="00603B72"/>
    <w:rsid w:val="006059EB"/>
    <w:rsid w:val="006104EB"/>
    <w:rsid w:val="00610DFA"/>
    <w:rsid w:val="00611FD4"/>
    <w:rsid w:val="0061307E"/>
    <w:rsid w:val="006133CF"/>
    <w:rsid w:val="00613F0A"/>
    <w:rsid w:val="0061687E"/>
    <w:rsid w:val="00620B33"/>
    <w:rsid w:val="00623D56"/>
    <w:rsid w:val="00623F8A"/>
    <w:rsid w:val="00627A88"/>
    <w:rsid w:val="0063048E"/>
    <w:rsid w:val="006328C7"/>
    <w:rsid w:val="00634CCB"/>
    <w:rsid w:val="006355D0"/>
    <w:rsid w:val="00636953"/>
    <w:rsid w:val="00636CEB"/>
    <w:rsid w:val="00637A4D"/>
    <w:rsid w:val="00641698"/>
    <w:rsid w:val="00642801"/>
    <w:rsid w:val="0064305C"/>
    <w:rsid w:val="006431E1"/>
    <w:rsid w:val="00643736"/>
    <w:rsid w:val="00646645"/>
    <w:rsid w:val="00647A50"/>
    <w:rsid w:val="00650476"/>
    <w:rsid w:val="00650C9F"/>
    <w:rsid w:val="00652E3A"/>
    <w:rsid w:val="00655A54"/>
    <w:rsid w:val="006571FE"/>
    <w:rsid w:val="00657638"/>
    <w:rsid w:val="00657C4A"/>
    <w:rsid w:val="00657ED2"/>
    <w:rsid w:val="006602E6"/>
    <w:rsid w:val="0066065F"/>
    <w:rsid w:val="0066332F"/>
    <w:rsid w:val="006656B0"/>
    <w:rsid w:val="00665AD8"/>
    <w:rsid w:val="006718BE"/>
    <w:rsid w:val="00671E15"/>
    <w:rsid w:val="006805ED"/>
    <w:rsid w:val="00681AF3"/>
    <w:rsid w:val="00684337"/>
    <w:rsid w:val="00684CCD"/>
    <w:rsid w:val="0068640D"/>
    <w:rsid w:val="0069419F"/>
    <w:rsid w:val="00694CC3"/>
    <w:rsid w:val="006A03FE"/>
    <w:rsid w:val="006A1876"/>
    <w:rsid w:val="006A1BC7"/>
    <w:rsid w:val="006A26B0"/>
    <w:rsid w:val="006A3392"/>
    <w:rsid w:val="006A3FDE"/>
    <w:rsid w:val="006A51AB"/>
    <w:rsid w:val="006A549A"/>
    <w:rsid w:val="006A71B3"/>
    <w:rsid w:val="006A76B2"/>
    <w:rsid w:val="006B3122"/>
    <w:rsid w:val="006B4E79"/>
    <w:rsid w:val="006B5E56"/>
    <w:rsid w:val="006B634B"/>
    <w:rsid w:val="006C1963"/>
    <w:rsid w:val="006C5BE9"/>
    <w:rsid w:val="006C6D76"/>
    <w:rsid w:val="006C7B94"/>
    <w:rsid w:val="006D1B86"/>
    <w:rsid w:val="006D3A47"/>
    <w:rsid w:val="006D3C28"/>
    <w:rsid w:val="006E0400"/>
    <w:rsid w:val="006E2AE1"/>
    <w:rsid w:val="006E5E17"/>
    <w:rsid w:val="006E60D1"/>
    <w:rsid w:val="006F13E0"/>
    <w:rsid w:val="007032A3"/>
    <w:rsid w:val="00704E01"/>
    <w:rsid w:val="00705B40"/>
    <w:rsid w:val="007068B2"/>
    <w:rsid w:val="00710769"/>
    <w:rsid w:val="00710BE0"/>
    <w:rsid w:val="00711461"/>
    <w:rsid w:val="007123BF"/>
    <w:rsid w:val="0071433D"/>
    <w:rsid w:val="00715124"/>
    <w:rsid w:val="00716867"/>
    <w:rsid w:val="00720694"/>
    <w:rsid w:val="00721F06"/>
    <w:rsid w:val="00722332"/>
    <w:rsid w:val="007229B0"/>
    <w:rsid w:val="00723CD6"/>
    <w:rsid w:val="0072746B"/>
    <w:rsid w:val="00734ABA"/>
    <w:rsid w:val="00735171"/>
    <w:rsid w:val="0074549C"/>
    <w:rsid w:val="00747081"/>
    <w:rsid w:val="007517F3"/>
    <w:rsid w:val="007525CF"/>
    <w:rsid w:val="007526F9"/>
    <w:rsid w:val="0075290F"/>
    <w:rsid w:val="00762AAF"/>
    <w:rsid w:val="00763398"/>
    <w:rsid w:val="0076343C"/>
    <w:rsid w:val="007642D6"/>
    <w:rsid w:val="007733E2"/>
    <w:rsid w:val="007749FD"/>
    <w:rsid w:val="0077601D"/>
    <w:rsid w:val="00780E08"/>
    <w:rsid w:val="007825E7"/>
    <w:rsid w:val="007844F9"/>
    <w:rsid w:val="00784CA9"/>
    <w:rsid w:val="00787B4D"/>
    <w:rsid w:val="0079005B"/>
    <w:rsid w:val="00791133"/>
    <w:rsid w:val="00791F9A"/>
    <w:rsid w:val="00793A34"/>
    <w:rsid w:val="00794289"/>
    <w:rsid w:val="00797E46"/>
    <w:rsid w:val="007A1536"/>
    <w:rsid w:val="007A1CC8"/>
    <w:rsid w:val="007A245E"/>
    <w:rsid w:val="007A49C5"/>
    <w:rsid w:val="007A6689"/>
    <w:rsid w:val="007A71C0"/>
    <w:rsid w:val="007B026D"/>
    <w:rsid w:val="007B046E"/>
    <w:rsid w:val="007B214C"/>
    <w:rsid w:val="007B2D30"/>
    <w:rsid w:val="007B6629"/>
    <w:rsid w:val="007B760B"/>
    <w:rsid w:val="007B786C"/>
    <w:rsid w:val="007C0150"/>
    <w:rsid w:val="007C076F"/>
    <w:rsid w:val="007C0E99"/>
    <w:rsid w:val="007C2159"/>
    <w:rsid w:val="007C35EF"/>
    <w:rsid w:val="007C3B9D"/>
    <w:rsid w:val="007D0F70"/>
    <w:rsid w:val="007D10DB"/>
    <w:rsid w:val="007D2080"/>
    <w:rsid w:val="007D2F6C"/>
    <w:rsid w:val="007D3239"/>
    <w:rsid w:val="007D33B1"/>
    <w:rsid w:val="007D5769"/>
    <w:rsid w:val="007D6AC1"/>
    <w:rsid w:val="007E2DA0"/>
    <w:rsid w:val="007E40E5"/>
    <w:rsid w:val="007E6C6D"/>
    <w:rsid w:val="007F01EE"/>
    <w:rsid w:val="007F0BB8"/>
    <w:rsid w:val="007F3C68"/>
    <w:rsid w:val="007F3D7D"/>
    <w:rsid w:val="007F5137"/>
    <w:rsid w:val="007F59D1"/>
    <w:rsid w:val="00803553"/>
    <w:rsid w:val="008047BD"/>
    <w:rsid w:val="0081027A"/>
    <w:rsid w:val="00812000"/>
    <w:rsid w:val="008143D7"/>
    <w:rsid w:val="00815685"/>
    <w:rsid w:val="00816095"/>
    <w:rsid w:val="00816F67"/>
    <w:rsid w:val="008205F3"/>
    <w:rsid w:val="00821326"/>
    <w:rsid w:val="00821644"/>
    <w:rsid w:val="008223EA"/>
    <w:rsid w:val="008237DD"/>
    <w:rsid w:val="00824297"/>
    <w:rsid w:val="008250EA"/>
    <w:rsid w:val="00826BE5"/>
    <w:rsid w:val="00831EBC"/>
    <w:rsid w:val="00832684"/>
    <w:rsid w:val="008336EC"/>
    <w:rsid w:val="008338BC"/>
    <w:rsid w:val="008349A1"/>
    <w:rsid w:val="008452DB"/>
    <w:rsid w:val="00846097"/>
    <w:rsid w:val="008464FA"/>
    <w:rsid w:val="00850B47"/>
    <w:rsid w:val="00851245"/>
    <w:rsid w:val="008559A6"/>
    <w:rsid w:val="00855E8F"/>
    <w:rsid w:val="00856332"/>
    <w:rsid w:val="00856EA2"/>
    <w:rsid w:val="008615DD"/>
    <w:rsid w:val="00863306"/>
    <w:rsid w:val="00864626"/>
    <w:rsid w:val="008657A6"/>
    <w:rsid w:val="00865AEB"/>
    <w:rsid w:val="008678A9"/>
    <w:rsid w:val="008725A3"/>
    <w:rsid w:val="00873B86"/>
    <w:rsid w:val="008753FF"/>
    <w:rsid w:val="00883C9E"/>
    <w:rsid w:val="008853D0"/>
    <w:rsid w:val="00886DD9"/>
    <w:rsid w:val="00887490"/>
    <w:rsid w:val="00887A8C"/>
    <w:rsid w:val="00887DAB"/>
    <w:rsid w:val="0089071E"/>
    <w:rsid w:val="0089324F"/>
    <w:rsid w:val="00893BD4"/>
    <w:rsid w:val="0089540B"/>
    <w:rsid w:val="008958E7"/>
    <w:rsid w:val="00895B50"/>
    <w:rsid w:val="008A26C3"/>
    <w:rsid w:val="008A462C"/>
    <w:rsid w:val="008A4E50"/>
    <w:rsid w:val="008A6AC5"/>
    <w:rsid w:val="008A7F5E"/>
    <w:rsid w:val="008B0537"/>
    <w:rsid w:val="008B1F30"/>
    <w:rsid w:val="008B329B"/>
    <w:rsid w:val="008B34BD"/>
    <w:rsid w:val="008B3A0E"/>
    <w:rsid w:val="008B3F6C"/>
    <w:rsid w:val="008B4BE8"/>
    <w:rsid w:val="008B52C5"/>
    <w:rsid w:val="008C0911"/>
    <w:rsid w:val="008C165D"/>
    <w:rsid w:val="008C51B2"/>
    <w:rsid w:val="008D0C45"/>
    <w:rsid w:val="008D62C8"/>
    <w:rsid w:val="008E4B73"/>
    <w:rsid w:val="008E5C4A"/>
    <w:rsid w:val="008E777F"/>
    <w:rsid w:val="008F2B48"/>
    <w:rsid w:val="008F3EC8"/>
    <w:rsid w:val="008F41C9"/>
    <w:rsid w:val="008F5F0F"/>
    <w:rsid w:val="008F7377"/>
    <w:rsid w:val="009020F7"/>
    <w:rsid w:val="00903720"/>
    <w:rsid w:val="00904F3E"/>
    <w:rsid w:val="009051CD"/>
    <w:rsid w:val="0090531F"/>
    <w:rsid w:val="00905A2A"/>
    <w:rsid w:val="009062B8"/>
    <w:rsid w:val="00912898"/>
    <w:rsid w:val="00912968"/>
    <w:rsid w:val="00912985"/>
    <w:rsid w:val="00913461"/>
    <w:rsid w:val="009226DB"/>
    <w:rsid w:val="009262F0"/>
    <w:rsid w:val="00926387"/>
    <w:rsid w:val="00927DD0"/>
    <w:rsid w:val="0093077F"/>
    <w:rsid w:val="009308F2"/>
    <w:rsid w:val="00931172"/>
    <w:rsid w:val="00934113"/>
    <w:rsid w:val="00936C32"/>
    <w:rsid w:val="00937E3D"/>
    <w:rsid w:val="00942F36"/>
    <w:rsid w:val="00942FC1"/>
    <w:rsid w:val="009436F5"/>
    <w:rsid w:val="00947023"/>
    <w:rsid w:val="00951C42"/>
    <w:rsid w:val="00951F95"/>
    <w:rsid w:val="0095426B"/>
    <w:rsid w:val="00954F23"/>
    <w:rsid w:val="009550CE"/>
    <w:rsid w:val="00956F7F"/>
    <w:rsid w:val="00962BF0"/>
    <w:rsid w:val="009636A3"/>
    <w:rsid w:val="00964587"/>
    <w:rsid w:val="00965D08"/>
    <w:rsid w:val="00966613"/>
    <w:rsid w:val="0096708B"/>
    <w:rsid w:val="0097393C"/>
    <w:rsid w:val="009744C5"/>
    <w:rsid w:val="00981618"/>
    <w:rsid w:val="00983A19"/>
    <w:rsid w:val="00985EC5"/>
    <w:rsid w:val="009862D7"/>
    <w:rsid w:val="009864D9"/>
    <w:rsid w:val="00987C80"/>
    <w:rsid w:val="009900C8"/>
    <w:rsid w:val="009936CF"/>
    <w:rsid w:val="00995F64"/>
    <w:rsid w:val="009964E7"/>
    <w:rsid w:val="00997ADF"/>
    <w:rsid w:val="009A340B"/>
    <w:rsid w:val="009A383F"/>
    <w:rsid w:val="009A69D6"/>
    <w:rsid w:val="009B3C5B"/>
    <w:rsid w:val="009B6099"/>
    <w:rsid w:val="009B69D1"/>
    <w:rsid w:val="009C0225"/>
    <w:rsid w:val="009C3A31"/>
    <w:rsid w:val="009C4620"/>
    <w:rsid w:val="009C4F1F"/>
    <w:rsid w:val="009D0069"/>
    <w:rsid w:val="009D1BE9"/>
    <w:rsid w:val="009D290B"/>
    <w:rsid w:val="009D4298"/>
    <w:rsid w:val="009D5924"/>
    <w:rsid w:val="009D630C"/>
    <w:rsid w:val="009D6C06"/>
    <w:rsid w:val="009D6D8E"/>
    <w:rsid w:val="009D76D5"/>
    <w:rsid w:val="009D7C2B"/>
    <w:rsid w:val="009E26C6"/>
    <w:rsid w:val="009E2DEF"/>
    <w:rsid w:val="009E4BB8"/>
    <w:rsid w:val="009E78B4"/>
    <w:rsid w:val="009E7C25"/>
    <w:rsid w:val="009F4711"/>
    <w:rsid w:val="009F7749"/>
    <w:rsid w:val="00A038AE"/>
    <w:rsid w:val="00A10EAE"/>
    <w:rsid w:val="00A111D2"/>
    <w:rsid w:val="00A11C29"/>
    <w:rsid w:val="00A12166"/>
    <w:rsid w:val="00A126B9"/>
    <w:rsid w:val="00A13A7F"/>
    <w:rsid w:val="00A23011"/>
    <w:rsid w:val="00A25798"/>
    <w:rsid w:val="00A2639B"/>
    <w:rsid w:val="00A30F24"/>
    <w:rsid w:val="00A31081"/>
    <w:rsid w:val="00A33A78"/>
    <w:rsid w:val="00A3490A"/>
    <w:rsid w:val="00A407E7"/>
    <w:rsid w:val="00A40B17"/>
    <w:rsid w:val="00A44176"/>
    <w:rsid w:val="00A4504C"/>
    <w:rsid w:val="00A45D0B"/>
    <w:rsid w:val="00A477F7"/>
    <w:rsid w:val="00A5436F"/>
    <w:rsid w:val="00A550D9"/>
    <w:rsid w:val="00A56117"/>
    <w:rsid w:val="00A60AC4"/>
    <w:rsid w:val="00A60F32"/>
    <w:rsid w:val="00A61D43"/>
    <w:rsid w:val="00A639A4"/>
    <w:rsid w:val="00A661D1"/>
    <w:rsid w:val="00A67C1B"/>
    <w:rsid w:val="00A67C83"/>
    <w:rsid w:val="00A7095D"/>
    <w:rsid w:val="00A70AC7"/>
    <w:rsid w:val="00A7104A"/>
    <w:rsid w:val="00A71DBF"/>
    <w:rsid w:val="00A72725"/>
    <w:rsid w:val="00A72FAD"/>
    <w:rsid w:val="00A73CEA"/>
    <w:rsid w:val="00A73D27"/>
    <w:rsid w:val="00A76DFC"/>
    <w:rsid w:val="00A77004"/>
    <w:rsid w:val="00A77845"/>
    <w:rsid w:val="00A77B9D"/>
    <w:rsid w:val="00A8075C"/>
    <w:rsid w:val="00A8142A"/>
    <w:rsid w:val="00A81541"/>
    <w:rsid w:val="00A81A28"/>
    <w:rsid w:val="00A81F8D"/>
    <w:rsid w:val="00A8376F"/>
    <w:rsid w:val="00A83838"/>
    <w:rsid w:val="00A85384"/>
    <w:rsid w:val="00A8756E"/>
    <w:rsid w:val="00A87D2D"/>
    <w:rsid w:val="00A92948"/>
    <w:rsid w:val="00A94030"/>
    <w:rsid w:val="00AA02B6"/>
    <w:rsid w:val="00AA656C"/>
    <w:rsid w:val="00AA65E8"/>
    <w:rsid w:val="00AB1B75"/>
    <w:rsid w:val="00AB3767"/>
    <w:rsid w:val="00AC24D1"/>
    <w:rsid w:val="00AC549A"/>
    <w:rsid w:val="00AC63B4"/>
    <w:rsid w:val="00AC6C5C"/>
    <w:rsid w:val="00AD2D6A"/>
    <w:rsid w:val="00AE22B1"/>
    <w:rsid w:val="00AE22BF"/>
    <w:rsid w:val="00AE5FB5"/>
    <w:rsid w:val="00AF141A"/>
    <w:rsid w:val="00AF3399"/>
    <w:rsid w:val="00AF37CD"/>
    <w:rsid w:val="00AF39F3"/>
    <w:rsid w:val="00AF4644"/>
    <w:rsid w:val="00AF4917"/>
    <w:rsid w:val="00AF7F4F"/>
    <w:rsid w:val="00B007CC"/>
    <w:rsid w:val="00B012EF"/>
    <w:rsid w:val="00B01E15"/>
    <w:rsid w:val="00B03627"/>
    <w:rsid w:val="00B039EB"/>
    <w:rsid w:val="00B03B06"/>
    <w:rsid w:val="00B04A51"/>
    <w:rsid w:val="00B144C9"/>
    <w:rsid w:val="00B16A5E"/>
    <w:rsid w:val="00B17032"/>
    <w:rsid w:val="00B232C7"/>
    <w:rsid w:val="00B235A8"/>
    <w:rsid w:val="00B26DC0"/>
    <w:rsid w:val="00B27C5C"/>
    <w:rsid w:val="00B30778"/>
    <w:rsid w:val="00B3266D"/>
    <w:rsid w:val="00B32DCF"/>
    <w:rsid w:val="00B34099"/>
    <w:rsid w:val="00B35102"/>
    <w:rsid w:val="00B35688"/>
    <w:rsid w:val="00B4106C"/>
    <w:rsid w:val="00B41C39"/>
    <w:rsid w:val="00B4262D"/>
    <w:rsid w:val="00B42AA9"/>
    <w:rsid w:val="00B459FD"/>
    <w:rsid w:val="00B45C6C"/>
    <w:rsid w:val="00B4612C"/>
    <w:rsid w:val="00B479E3"/>
    <w:rsid w:val="00B519C7"/>
    <w:rsid w:val="00B5227E"/>
    <w:rsid w:val="00B5229B"/>
    <w:rsid w:val="00B538DF"/>
    <w:rsid w:val="00B53FC1"/>
    <w:rsid w:val="00B54459"/>
    <w:rsid w:val="00B55E69"/>
    <w:rsid w:val="00B57B4F"/>
    <w:rsid w:val="00B6113C"/>
    <w:rsid w:val="00B63053"/>
    <w:rsid w:val="00B66ABF"/>
    <w:rsid w:val="00B67D1F"/>
    <w:rsid w:val="00B71870"/>
    <w:rsid w:val="00B7271D"/>
    <w:rsid w:val="00B72D34"/>
    <w:rsid w:val="00B752B1"/>
    <w:rsid w:val="00B76A3B"/>
    <w:rsid w:val="00B83951"/>
    <w:rsid w:val="00B84675"/>
    <w:rsid w:val="00B8745F"/>
    <w:rsid w:val="00B91BF4"/>
    <w:rsid w:val="00B9219E"/>
    <w:rsid w:val="00B93665"/>
    <w:rsid w:val="00B95011"/>
    <w:rsid w:val="00B950E4"/>
    <w:rsid w:val="00B95631"/>
    <w:rsid w:val="00B95D4B"/>
    <w:rsid w:val="00B965D6"/>
    <w:rsid w:val="00BA0DD0"/>
    <w:rsid w:val="00BA2B19"/>
    <w:rsid w:val="00BA4A5C"/>
    <w:rsid w:val="00BA52FB"/>
    <w:rsid w:val="00BB4296"/>
    <w:rsid w:val="00BB5197"/>
    <w:rsid w:val="00BC01B2"/>
    <w:rsid w:val="00BC133E"/>
    <w:rsid w:val="00BC142B"/>
    <w:rsid w:val="00BC1FA6"/>
    <w:rsid w:val="00BC64BA"/>
    <w:rsid w:val="00BC709A"/>
    <w:rsid w:val="00BC75D2"/>
    <w:rsid w:val="00BD0499"/>
    <w:rsid w:val="00BD20A6"/>
    <w:rsid w:val="00BD4E1B"/>
    <w:rsid w:val="00BD69E8"/>
    <w:rsid w:val="00BD7DEB"/>
    <w:rsid w:val="00BE1973"/>
    <w:rsid w:val="00BE3770"/>
    <w:rsid w:val="00BE5D82"/>
    <w:rsid w:val="00BF0E45"/>
    <w:rsid w:val="00BF118C"/>
    <w:rsid w:val="00BF2605"/>
    <w:rsid w:val="00BF5F3D"/>
    <w:rsid w:val="00C027FC"/>
    <w:rsid w:val="00C02A69"/>
    <w:rsid w:val="00C02D98"/>
    <w:rsid w:val="00C04593"/>
    <w:rsid w:val="00C05BC8"/>
    <w:rsid w:val="00C06E5D"/>
    <w:rsid w:val="00C07116"/>
    <w:rsid w:val="00C07F99"/>
    <w:rsid w:val="00C102E9"/>
    <w:rsid w:val="00C104B2"/>
    <w:rsid w:val="00C155EF"/>
    <w:rsid w:val="00C1583E"/>
    <w:rsid w:val="00C15F12"/>
    <w:rsid w:val="00C1653B"/>
    <w:rsid w:val="00C21A7F"/>
    <w:rsid w:val="00C224CE"/>
    <w:rsid w:val="00C23041"/>
    <w:rsid w:val="00C261FE"/>
    <w:rsid w:val="00C309CF"/>
    <w:rsid w:val="00C33565"/>
    <w:rsid w:val="00C33E4A"/>
    <w:rsid w:val="00C33EC3"/>
    <w:rsid w:val="00C34248"/>
    <w:rsid w:val="00C35F03"/>
    <w:rsid w:val="00C37386"/>
    <w:rsid w:val="00C378A3"/>
    <w:rsid w:val="00C4019F"/>
    <w:rsid w:val="00C42D9B"/>
    <w:rsid w:val="00C43145"/>
    <w:rsid w:val="00C445FA"/>
    <w:rsid w:val="00C47774"/>
    <w:rsid w:val="00C47E8B"/>
    <w:rsid w:val="00C5126C"/>
    <w:rsid w:val="00C51576"/>
    <w:rsid w:val="00C515A4"/>
    <w:rsid w:val="00C52865"/>
    <w:rsid w:val="00C56F1A"/>
    <w:rsid w:val="00C61EF7"/>
    <w:rsid w:val="00C630F6"/>
    <w:rsid w:val="00C63D25"/>
    <w:rsid w:val="00C6737A"/>
    <w:rsid w:val="00C70206"/>
    <w:rsid w:val="00C720CE"/>
    <w:rsid w:val="00C7368B"/>
    <w:rsid w:val="00C74DDF"/>
    <w:rsid w:val="00C76E62"/>
    <w:rsid w:val="00C80927"/>
    <w:rsid w:val="00C809A0"/>
    <w:rsid w:val="00C80E0E"/>
    <w:rsid w:val="00C82591"/>
    <w:rsid w:val="00C85220"/>
    <w:rsid w:val="00C903F5"/>
    <w:rsid w:val="00C93FCB"/>
    <w:rsid w:val="00C958BD"/>
    <w:rsid w:val="00C959C6"/>
    <w:rsid w:val="00C979CB"/>
    <w:rsid w:val="00C97DF8"/>
    <w:rsid w:val="00C97F18"/>
    <w:rsid w:val="00CA1467"/>
    <w:rsid w:val="00CA47EB"/>
    <w:rsid w:val="00CA4B15"/>
    <w:rsid w:val="00CA5E7E"/>
    <w:rsid w:val="00CA6141"/>
    <w:rsid w:val="00CA7CE9"/>
    <w:rsid w:val="00CB0C88"/>
    <w:rsid w:val="00CB4496"/>
    <w:rsid w:val="00CC1BD5"/>
    <w:rsid w:val="00CC62A3"/>
    <w:rsid w:val="00CC7B11"/>
    <w:rsid w:val="00CD3362"/>
    <w:rsid w:val="00CD3529"/>
    <w:rsid w:val="00CD55D2"/>
    <w:rsid w:val="00CD56D2"/>
    <w:rsid w:val="00CE1BC9"/>
    <w:rsid w:val="00CE3E8A"/>
    <w:rsid w:val="00CE7C38"/>
    <w:rsid w:val="00CF0705"/>
    <w:rsid w:val="00CF2997"/>
    <w:rsid w:val="00CF3419"/>
    <w:rsid w:val="00CF40D1"/>
    <w:rsid w:val="00CF5198"/>
    <w:rsid w:val="00CF70CE"/>
    <w:rsid w:val="00D01E40"/>
    <w:rsid w:val="00D0251B"/>
    <w:rsid w:val="00D11C92"/>
    <w:rsid w:val="00D11DB1"/>
    <w:rsid w:val="00D13C9D"/>
    <w:rsid w:val="00D146B4"/>
    <w:rsid w:val="00D1597E"/>
    <w:rsid w:val="00D17A55"/>
    <w:rsid w:val="00D17B4B"/>
    <w:rsid w:val="00D228C2"/>
    <w:rsid w:val="00D23886"/>
    <w:rsid w:val="00D251F8"/>
    <w:rsid w:val="00D339FB"/>
    <w:rsid w:val="00D354ED"/>
    <w:rsid w:val="00D36751"/>
    <w:rsid w:val="00D4158D"/>
    <w:rsid w:val="00D46638"/>
    <w:rsid w:val="00D52486"/>
    <w:rsid w:val="00D533AE"/>
    <w:rsid w:val="00D5589A"/>
    <w:rsid w:val="00D614D1"/>
    <w:rsid w:val="00D621EC"/>
    <w:rsid w:val="00D65FC4"/>
    <w:rsid w:val="00D71EF5"/>
    <w:rsid w:val="00D73882"/>
    <w:rsid w:val="00D74A6B"/>
    <w:rsid w:val="00D75E29"/>
    <w:rsid w:val="00D7604C"/>
    <w:rsid w:val="00D856CE"/>
    <w:rsid w:val="00D874E7"/>
    <w:rsid w:val="00D91CC5"/>
    <w:rsid w:val="00D91FB8"/>
    <w:rsid w:val="00D93948"/>
    <w:rsid w:val="00D949E1"/>
    <w:rsid w:val="00D966C6"/>
    <w:rsid w:val="00D97483"/>
    <w:rsid w:val="00D97AB8"/>
    <w:rsid w:val="00DA1162"/>
    <w:rsid w:val="00DA2033"/>
    <w:rsid w:val="00DA2169"/>
    <w:rsid w:val="00DB2DD0"/>
    <w:rsid w:val="00DC3B95"/>
    <w:rsid w:val="00DC4A63"/>
    <w:rsid w:val="00DC7DFE"/>
    <w:rsid w:val="00DD0E8A"/>
    <w:rsid w:val="00DD26B2"/>
    <w:rsid w:val="00DD3DFF"/>
    <w:rsid w:val="00DD4FE8"/>
    <w:rsid w:val="00DD5874"/>
    <w:rsid w:val="00DD6EE7"/>
    <w:rsid w:val="00DD7237"/>
    <w:rsid w:val="00DD76C8"/>
    <w:rsid w:val="00DE0048"/>
    <w:rsid w:val="00DE4672"/>
    <w:rsid w:val="00DE5272"/>
    <w:rsid w:val="00DE5F45"/>
    <w:rsid w:val="00DE637B"/>
    <w:rsid w:val="00DE6824"/>
    <w:rsid w:val="00DF0747"/>
    <w:rsid w:val="00DF0B44"/>
    <w:rsid w:val="00DF1491"/>
    <w:rsid w:val="00DF42BC"/>
    <w:rsid w:val="00DF5CEE"/>
    <w:rsid w:val="00E03007"/>
    <w:rsid w:val="00E03635"/>
    <w:rsid w:val="00E060FB"/>
    <w:rsid w:val="00E10F39"/>
    <w:rsid w:val="00E11776"/>
    <w:rsid w:val="00E13458"/>
    <w:rsid w:val="00E2109D"/>
    <w:rsid w:val="00E21F04"/>
    <w:rsid w:val="00E22B21"/>
    <w:rsid w:val="00E2334E"/>
    <w:rsid w:val="00E24015"/>
    <w:rsid w:val="00E277BB"/>
    <w:rsid w:val="00E27C52"/>
    <w:rsid w:val="00E36918"/>
    <w:rsid w:val="00E4103B"/>
    <w:rsid w:val="00E41152"/>
    <w:rsid w:val="00E4232A"/>
    <w:rsid w:val="00E42F03"/>
    <w:rsid w:val="00E438BC"/>
    <w:rsid w:val="00E45532"/>
    <w:rsid w:val="00E458DA"/>
    <w:rsid w:val="00E46832"/>
    <w:rsid w:val="00E46946"/>
    <w:rsid w:val="00E53EC3"/>
    <w:rsid w:val="00E56917"/>
    <w:rsid w:val="00E56CA0"/>
    <w:rsid w:val="00E6079D"/>
    <w:rsid w:val="00E61D75"/>
    <w:rsid w:val="00E624C4"/>
    <w:rsid w:val="00E63908"/>
    <w:rsid w:val="00E651D4"/>
    <w:rsid w:val="00E706E9"/>
    <w:rsid w:val="00E71B71"/>
    <w:rsid w:val="00E72D30"/>
    <w:rsid w:val="00E7762F"/>
    <w:rsid w:val="00E816A1"/>
    <w:rsid w:val="00E82B3C"/>
    <w:rsid w:val="00E8637E"/>
    <w:rsid w:val="00E908D8"/>
    <w:rsid w:val="00E93C9C"/>
    <w:rsid w:val="00E94F3E"/>
    <w:rsid w:val="00E96C82"/>
    <w:rsid w:val="00EA0571"/>
    <w:rsid w:val="00EA0904"/>
    <w:rsid w:val="00EA0EC4"/>
    <w:rsid w:val="00EA12DF"/>
    <w:rsid w:val="00EA24CA"/>
    <w:rsid w:val="00EA2D15"/>
    <w:rsid w:val="00EA38D6"/>
    <w:rsid w:val="00EB3DCB"/>
    <w:rsid w:val="00EB521C"/>
    <w:rsid w:val="00EB5549"/>
    <w:rsid w:val="00EC3FA1"/>
    <w:rsid w:val="00EC4712"/>
    <w:rsid w:val="00EC670A"/>
    <w:rsid w:val="00ED006A"/>
    <w:rsid w:val="00ED0D83"/>
    <w:rsid w:val="00ED11ED"/>
    <w:rsid w:val="00ED2C4A"/>
    <w:rsid w:val="00ED3F3B"/>
    <w:rsid w:val="00ED46F2"/>
    <w:rsid w:val="00ED5D14"/>
    <w:rsid w:val="00ED6B1C"/>
    <w:rsid w:val="00EE06CB"/>
    <w:rsid w:val="00EE46C8"/>
    <w:rsid w:val="00EF2E2D"/>
    <w:rsid w:val="00EF3203"/>
    <w:rsid w:val="00EF4B05"/>
    <w:rsid w:val="00EF6BB6"/>
    <w:rsid w:val="00F014E1"/>
    <w:rsid w:val="00F02965"/>
    <w:rsid w:val="00F02F95"/>
    <w:rsid w:val="00F05059"/>
    <w:rsid w:val="00F050C2"/>
    <w:rsid w:val="00F05B19"/>
    <w:rsid w:val="00F10154"/>
    <w:rsid w:val="00F1037F"/>
    <w:rsid w:val="00F10C2A"/>
    <w:rsid w:val="00F13AD1"/>
    <w:rsid w:val="00F14348"/>
    <w:rsid w:val="00F15DFE"/>
    <w:rsid w:val="00F168D8"/>
    <w:rsid w:val="00F17ADC"/>
    <w:rsid w:val="00F22991"/>
    <w:rsid w:val="00F22EE5"/>
    <w:rsid w:val="00F2539B"/>
    <w:rsid w:val="00F25D1A"/>
    <w:rsid w:val="00F25ECA"/>
    <w:rsid w:val="00F26138"/>
    <w:rsid w:val="00F26B27"/>
    <w:rsid w:val="00F30326"/>
    <w:rsid w:val="00F31E47"/>
    <w:rsid w:val="00F32B15"/>
    <w:rsid w:val="00F3302F"/>
    <w:rsid w:val="00F34203"/>
    <w:rsid w:val="00F35AFD"/>
    <w:rsid w:val="00F36AD5"/>
    <w:rsid w:val="00F37171"/>
    <w:rsid w:val="00F41D4E"/>
    <w:rsid w:val="00F430DF"/>
    <w:rsid w:val="00F4592C"/>
    <w:rsid w:val="00F461FD"/>
    <w:rsid w:val="00F5040B"/>
    <w:rsid w:val="00F504F4"/>
    <w:rsid w:val="00F52928"/>
    <w:rsid w:val="00F5632B"/>
    <w:rsid w:val="00F575DB"/>
    <w:rsid w:val="00F620D7"/>
    <w:rsid w:val="00F6214E"/>
    <w:rsid w:val="00F62634"/>
    <w:rsid w:val="00F63C48"/>
    <w:rsid w:val="00F65237"/>
    <w:rsid w:val="00F65684"/>
    <w:rsid w:val="00F6593D"/>
    <w:rsid w:val="00F65EAC"/>
    <w:rsid w:val="00F71695"/>
    <w:rsid w:val="00F72819"/>
    <w:rsid w:val="00F7472D"/>
    <w:rsid w:val="00F74AA8"/>
    <w:rsid w:val="00F74D94"/>
    <w:rsid w:val="00F7597E"/>
    <w:rsid w:val="00F76326"/>
    <w:rsid w:val="00F77434"/>
    <w:rsid w:val="00F779D3"/>
    <w:rsid w:val="00F834EB"/>
    <w:rsid w:val="00F85736"/>
    <w:rsid w:val="00F87E1D"/>
    <w:rsid w:val="00FA2872"/>
    <w:rsid w:val="00FB0998"/>
    <w:rsid w:val="00FB1354"/>
    <w:rsid w:val="00FB23D9"/>
    <w:rsid w:val="00FB26D3"/>
    <w:rsid w:val="00FB4E64"/>
    <w:rsid w:val="00FB6C5A"/>
    <w:rsid w:val="00FC16FC"/>
    <w:rsid w:val="00FC17D9"/>
    <w:rsid w:val="00FC17DB"/>
    <w:rsid w:val="00FC3DA2"/>
    <w:rsid w:val="00FC55EE"/>
    <w:rsid w:val="00FC5C08"/>
    <w:rsid w:val="00FC5C6D"/>
    <w:rsid w:val="00FD05C3"/>
    <w:rsid w:val="00FD3D0C"/>
    <w:rsid w:val="00FD6932"/>
    <w:rsid w:val="00FE02A9"/>
    <w:rsid w:val="00FE113A"/>
    <w:rsid w:val="00FE2152"/>
    <w:rsid w:val="00FE2F05"/>
    <w:rsid w:val="00FE46A5"/>
    <w:rsid w:val="00FF7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docId w15:val="{DC691D06-BFE0-47D2-8026-679B1FD8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D2"/>
    <w:pPr>
      <w:ind w:left="720"/>
      <w:contextualSpacing/>
    </w:pPr>
  </w:style>
  <w:style w:type="paragraph" w:styleId="Header">
    <w:name w:val="header"/>
    <w:basedOn w:val="Normal"/>
    <w:link w:val="HeaderChar"/>
    <w:uiPriority w:val="99"/>
    <w:unhideWhenUsed/>
    <w:rsid w:val="0068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ED"/>
  </w:style>
  <w:style w:type="paragraph" w:styleId="Footer">
    <w:name w:val="footer"/>
    <w:basedOn w:val="Normal"/>
    <w:link w:val="FooterChar"/>
    <w:uiPriority w:val="99"/>
    <w:unhideWhenUsed/>
    <w:rsid w:val="00680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ED"/>
  </w:style>
  <w:style w:type="paragraph" w:styleId="BalloonText">
    <w:name w:val="Balloon Text"/>
    <w:basedOn w:val="Normal"/>
    <w:link w:val="BalloonTextChar"/>
    <w:uiPriority w:val="99"/>
    <w:semiHidden/>
    <w:unhideWhenUsed/>
    <w:rsid w:val="00B0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27"/>
    <w:rPr>
      <w:rFonts w:ascii="Tahoma" w:hAnsi="Tahoma" w:cs="Tahoma"/>
      <w:sz w:val="16"/>
      <w:szCs w:val="16"/>
    </w:rPr>
  </w:style>
  <w:style w:type="paragraph" w:styleId="BodyText2">
    <w:name w:val="Body Text 2"/>
    <w:basedOn w:val="Normal"/>
    <w:link w:val="BodyText2Char"/>
    <w:uiPriority w:val="99"/>
    <w:semiHidden/>
    <w:unhideWhenUsed/>
    <w:rsid w:val="00637A4D"/>
    <w:pPr>
      <w:spacing w:after="120" w:line="480" w:lineRule="auto"/>
    </w:pPr>
  </w:style>
  <w:style w:type="character" w:customStyle="1" w:styleId="BodyText2Char">
    <w:name w:val="Body Text 2 Char"/>
    <w:basedOn w:val="DefaultParagraphFont"/>
    <w:link w:val="BodyText2"/>
    <w:uiPriority w:val="99"/>
    <w:semiHidden/>
    <w:rsid w:val="00637A4D"/>
  </w:style>
  <w:style w:type="table" w:styleId="TableGrid">
    <w:name w:val="Table Grid"/>
    <w:basedOn w:val="TableNormal"/>
    <w:uiPriority w:val="59"/>
    <w:rsid w:val="0079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F782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238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05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036"/>
    <w:rPr>
      <w:sz w:val="20"/>
      <w:szCs w:val="20"/>
    </w:rPr>
  </w:style>
  <w:style w:type="character" w:styleId="Hyperlink">
    <w:name w:val="Hyperlink"/>
    <w:basedOn w:val="DefaultParagraphFont"/>
    <w:uiPriority w:val="99"/>
    <w:unhideWhenUsed/>
    <w:rsid w:val="00053036"/>
    <w:rPr>
      <w:color w:val="0000FF" w:themeColor="hyperlink"/>
      <w:u w:val="single"/>
    </w:rPr>
  </w:style>
  <w:style w:type="paragraph" w:styleId="Caption">
    <w:name w:val="caption"/>
    <w:basedOn w:val="Normal"/>
    <w:next w:val="Normal"/>
    <w:uiPriority w:val="35"/>
    <w:unhideWhenUsed/>
    <w:qFormat/>
    <w:rsid w:val="00F168D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php?record_id=1176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Sig13</b:Tag>
    <b:SourceType>InternetSite</b:SourceType>
    <b:Guid>{263C8083-8461-4989-ABF0-8A789A367D51}</b:Guid>
    <b:Title>Sightandlife</b:Title>
    <b:Year>2013</b:Year>
    <b:InternetSiteTitle>Sightandlife</b:InternetSiteTitle>
    <b:YearAccessed>2013</b:YearAccessed>
    <b:MonthAccessed>November</b:MonthAccessed>
    <b:DayAccessed>29</b:DayAccessed>
    <b:URL>www.sightandlife.org/fields-of-work/hidden-hunger.html</b:URL>
    <b:Author>
      <b:Author>
        <b:NameList>
          <b:Person>
            <b:Last>Sightandlife</b:Last>
          </b:Person>
        </b:NameList>
      </b:Author>
    </b:Author>
    <b:RefOrder>1</b:RefOrder>
  </b:Source>
</b:Sources>
</file>

<file path=customXml/itemProps1.xml><?xml version="1.0" encoding="utf-8"?>
<ds:datastoreItem xmlns:ds="http://schemas.openxmlformats.org/officeDocument/2006/customXml" ds:itemID="{98E51C23-6E22-4B07-807A-175437CD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kasharu apolo</dc:creator>
  <cp:lastModifiedBy>fr</cp:lastModifiedBy>
  <cp:revision>2</cp:revision>
  <cp:lastPrinted>2017-09-01T10:03:00Z</cp:lastPrinted>
  <dcterms:created xsi:type="dcterms:W3CDTF">2017-09-29T16:23:00Z</dcterms:created>
  <dcterms:modified xsi:type="dcterms:W3CDTF">2017-09-29T16:23:00Z</dcterms:modified>
</cp:coreProperties>
</file>