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10F6" w:rsidRDefault="00541E76">
      <w:pPr>
        <w:pStyle w:val="normal0"/>
        <w:widowControl w:val="0"/>
        <w:spacing w:line="360" w:lineRule="auto"/>
      </w:pPr>
      <w:r>
        <w:rPr>
          <w:rFonts w:ascii="Times New Roman" w:eastAsia="Times New Roman" w:hAnsi="Times New Roman" w:cs="Times New Roman"/>
          <w:b/>
          <w:sz w:val="24"/>
        </w:rPr>
        <w:t xml:space="preserve">*To comment, press insert and comment. </w:t>
      </w:r>
      <w:proofErr w:type="gramStart"/>
      <w:r>
        <w:rPr>
          <w:rFonts w:ascii="Times New Roman" w:eastAsia="Times New Roman" w:hAnsi="Times New Roman" w:cs="Times New Roman"/>
          <w:b/>
          <w:sz w:val="24"/>
        </w:rPr>
        <w:t>Or right-click where you want to add the comment.</w:t>
      </w:r>
      <w:proofErr w:type="gramEnd"/>
    </w:p>
    <w:p w:rsidR="007910F6" w:rsidRDefault="007910F6">
      <w:pPr>
        <w:pStyle w:val="normal0"/>
        <w:widowControl w:val="0"/>
        <w:spacing w:line="360" w:lineRule="auto"/>
      </w:pPr>
    </w:p>
    <w:p w:rsidR="007910F6" w:rsidRDefault="00541E76">
      <w:pPr>
        <w:pStyle w:val="normal0"/>
        <w:widowControl w:val="0"/>
        <w:spacing w:line="360" w:lineRule="auto"/>
      </w:pPr>
      <w:r>
        <w:rPr>
          <w:rFonts w:ascii="Times New Roman" w:eastAsia="Times New Roman" w:hAnsi="Times New Roman" w:cs="Times New Roman"/>
          <w:b/>
          <w:color w:val="FF0000"/>
          <w:sz w:val="28"/>
        </w:rPr>
        <w:t xml:space="preserve">This is Antoin O Lachtnain’s own reworking of the </w:t>
      </w:r>
      <w:hyperlink r:id="rId4">
        <w:r>
          <w:rPr>
            <w:rFonts w:ascii="Times New Roman" w:eastAsia="Times New Roman" w:hAnsi="Times New Roman" w:cs="Times New Roman"/>
            <w:b/>
            <w:color w:val="1155CC"/>
            <w:sz w:val="28"/>
            <w:u w:val="single"/>
          </w:rPr>
          <w:t>draft OGP National Action Plan</w:t>
        </w:r>
      </w:hyperlink>
      <w:r>
        <w:rPr>
          <w:rFonts w:ascii="Times New Roman" w:eastAsia="Times New Roman" w:hAnsi="Times New Roman" w:cs="Times New Roman"/>
          <w:b/>
          <w:color w:val="FF0000"/>
          <w:sz w:val="28"/>
        </w:rPr>
        <w:t xml:space="preserve"> produced by the Department of Public Expenditure and Reform. It is presented as a point of view, and I hope we might discuss elements of it at </w:t>
      </w:r>
      <w:proofErr w:type="gramStart"/>
      <w:r>
        <w:rPr>
          <w:rFonts w:ascii="Times New Roman" w:eastAsia="Times New Roman" w:hAnsi="Times New Roman" w:cs="Times New Roman"/>
          <w:b/>
          <w:color w:val="FF0000"/>
          <w:sz w:val="28"/>
        </w:rPr>
        <w:t xml:space="preserve">the  </w:t>
      </w:r>
      <w:proofErr w:type="gramEnd"/>
      <w:r w:rsidR="007910F6">
        <w:fldChar w:fldCharType="begin"/>
      </w:r>
      <w:r w:rsidR="007910F6">
        <w:instrText>HYPERLINK "http://www.ogpireland.ie/2014/03/21/next-civil-society-meeting-tuesday-25th-march-2014/" \h</w:instrText>
      </w:r>
      <w:r w:rsidR="007910F6">
        <w:fldChar w:fldCharType="separate"/>
      </w:r>
      <w:r>
        <w:rPr>
          <w:rFonts w:ascii="Times New Roman" w:eastAsia="Times New Roman" w:hAnsi="Times New Roman" w:cs="Times New Roman"/>
          <w:b/>
          <w:color w:val="1155CC"/>
          <w:sz w:val="28"/>
          <w:u w:val="single"/>
        </w:rPr>
        <w:t xml:space="preserve">weekly civil society meeting on Tuesday 25th March. </w:t>
      </w:r>
      <w:r w:rsidR="007910F6">
        <w:fldChar w:fldCharType="end"/>
      </w:r>
    </w:p>
    <w:p w:rsidR="007910F6" w:rsidRDefault="007910F6">
      <w:pPr>
        <w:pStyle w:val="normal0"/>
        <w:widowControl w:val="0"/>
        <w:spacing w:line="360" w:lineRule="auto"/>
      </w:pPr>
    </w:p>
    <w:p w:rsidR="007910F6" w:rsidRDefault="007910F6">
      <w:pPr>
        <w:pStyle w:val="normal0"/>
        <w:widowControl w:val="0"/>
        <w:spacing w:line="360" w:lineRule="auto"/>
      </w:pPr>
      <w:hyperlink r:id="rId5">
        <w:r w:rsidR="00541E76">
          <w:rPr>
            <w:rFonts w:ascii="Times New Roman" w:eastAsia="Times New Roman" w:hAnsi="Times New Roman" w:cs="Times New Roman"/>
            <w:b/>
            <w:color w:val="1155CC"/>
            <w:sz w:val="28"/>
            <w:u w:val="single"/>
          </w:rPr>
          <w:t>Please also see civil society priorities for inclusion in th</w:t>
        </w:r>
        <w:r w:rsidR="00541E76">
          <w:rPr>
            <w:rFonts w:ascii="Times New Roman" w:eastAsia="Times New Roman" w:hAnsi="Times New Roman" w:cs="Times New Roman"/>
            <w:b/>
            <w:color w:val="1155CC"/>
            <w:sz w:val="28"/>
            <w:u w:val="single"/>
          </w:rPr>
          <w:t>e National Action Plan.</w:t>
        </w:r>
      </w:hyperlink>
    </w:p>
    <w:p w:rsidR="007910F6" w:rsidRDefault="007910F6">
      <w:pPr>
        <w:pStyle w:val="normal0"/>
        <w:widowControl w:val="0"/>
        <w:spacing w:line="360" w:lineRule="auto"/>
      </w:pPr>
    </w:p>
    <w:p w:rsidR="007910F6" w:rsidRDefault="00541E76">
      <w:pPr>
        <w:pStyle w:val="normal0"/>
        <w:widowControl w:val="0"/>
        <w:spacing w:line="360" w:lineRule="auto"/>
      </w:pPr>
      <w:r>
        <w:rPr>
          <w:rFonts w:ascii="Times New Roman" w:eastAsia="Times New Roman" w:hAnsi="Times New Roman" w:cs="Times New Roman"/>
          <w:b/>
          <w:color w:val="FF0000"/>
          <w:sz w:val="28"/>
        </w:rPr>
        <w:t>Other civil society working documents are available</w:t>
      </w:r>
      <w:hyperlink r:id="rId6">
        <w:r>
          <w:rPr>
            <w:rFonts w:ascii="Times New Roman" w:eastAsia="Times New Roman" w:hAnsi="Times New Roman" w:cs="Times New Roman"/>
            <w:b/>
            <w:color w:val="1155CC"/>
            <w:sz w:val="28"/>
            <w:u w:val="single"/>
          </w:rPr>
          <w:t xml:space="preserve"> here</w:t>
        </w:r>
      </w:hyperlink>
    </w:p>
    <w:p w:rsidR="007910F6" w:rsidRDefault="007910F6">
      <w:pPr>
        <w:pStyle w:val="normal0"/>
        <w:widowControl w:val="0"/>
        <w:spacing w:line="360" w:lineRule="auto"/>
      </w:pPr>
    </w:p>
    <w:p w:rsidR="007910F6" w:rsidRDefault="00541E76">
      <w:pPr>
        <w:pStyle w:val="normal0"/>
        <w:widowControl w:val="0"/>
        <w:spacing w:line="360" w:lineRule="auto"/>
      </w:pPr>
      <w:r>
        <w:rPr>
          <w:rFonts w:ascii="Times New Roman" w:eastAsia="Times New Roman" w:hAnsi="Times New Roman" w:cs="Times New Roman"/>
          <w:b/>
          <w:sz w:val="28"/>
        </w:rPr>
        <w:t>19 MARCH 2014</w:t>
      </w:r>
    </w:p>
    <w:p w:rsidR="007910F6" w:rsidRDefault="00541E76">
      <w:pPr>
        <w:pStyle w:val="normal0"/>
        <w:widowControl w:val="0"/>
        <w:spacing w:line="360" w:lineRule="auto"/>
      </w:pPr>
      <w:r>
        <w:rPr>
          <w:rFonts w:ascii="Times New Roman" w:eastAsia="Times New Roman" w:hAnsi="Times New Roman" w:cs="Times New Roman"/>
          <w:b/>
          <w:sz w:val="28"/>
        </w:rPr>
        <w:t xml:space="preserve">DPER DRAFT FOR REVIEW / CONSULTATION  </w:t>
      </w:r>
    </w:p>
    <w:p w:rsidR="007910F6" w:rsidRDefault="00541E76">
      <w:pPr>
        <w:pStyle w:val="normal0"/>
        <w:widowControl w:val="0"/>
        <w:spacing w:line="360" w:lineRule="auto"/>
      </w:pPr>
      <w:r>
        <w:rPr>
          <w:rFonts w:ascii="Times New Roman" w:eastAsia="Times New Roman" w:hAnsi="Times New Roman" w:cs="Times New Roman"/>
          <w:b/>
          <w:sz w:val="28"/>
        </w:rPr>
        <w:t xml:space="preserve">AOL’S EDITS. GO TO FILE - REVISION HISTORY TO SEE MY </w:t>
      </w:r>
      <w:proofErr w:type="gramStart"/>
      <w:r>
        <w:rPr>
          <w:rFonts w:ascii="Times New Roman" w:eastAsia="Times New Roman" w:hAnsi="Times New Roman" w:cs="Times New Roman"/>
          <w:b/>
          <w:sz w:val="28"/>
        </w:rPr>
        <w:t>CHANGES.</w:t>
      </w:r>
      <w:proofErr w:type="gramEnd"/>
    </w:p>
    <w:p w:rsidR="007910F6" w:rsidRDefault="007910F6">
      <w:pPr>
        <w:pStyle w:val="normal0"/>
        <w:widowControl w:val="0"/>
        <w:spacing w:line="360" w:lineRule="auto"/>
      </w:pPr>
    </w:p>
    <w:p w:rsidR="007910F6" w:rsidRDefault="007910F6">
      <w:pPr>
        <w:pStyle w:val="normal0"/>
        <w:widowControl w:val="0"/>
        <w:spacing w:line="360" w:lineRule="auto"/>
        <w:jc w:val="center"/>
      </w:pPr>
    </w:p>
    <w:p w:rsidR="007910F6" w:rsidRDefault="00541E76">
      <w:pPr>
        <w:pStyle w:val="normal0"/>
        <w:widowControl w:val="0"/>
        <w:spacing w:line="360" w:lineRule="auto"/>
        <w:jc w:val="center"/>
      </w:pPr>
      <w:r>
        <w:rPr>
          <w:rFonts w:ascii="Times New Roman" w:eastAsia="Times New Roman" w:hAnsi="Times New Roman" w:cs="Times New Roman"/>
          <w:b/>
          <w:sz w:val="28"/>
        </w:rPr>
        <w:t>Ope</w:t>
      </w:r>
      <w:r>
        <w:rPr>
          <w:rFonts w:ascii="Times New Roman" w:eastAsia="Times New Roman" w:hAnsi="Times New Roman" w:cs="Times New Roman"/>
          <w:b/>
          <w:sz w:val="28"/>
        </w:rPr>
        <w:t xml:space="preserve">n Government Partnership </w:t>
      </w:r>
    </w:p>
    <w:p w:rsidR="007910F6" w:rsidRDefault="00541E76">
      <w:pPr>
        <w:pStyle w:val="normal0"/>
        <w:widowControl w:val="0"/>
        <w:spacing w:line="360" w:lineRule="auto"/>
        <w:jc w:val="center"/>
      </w:pPr>
      <w:r>
        <w:rPr>
          <w:rFonts w:ascii="Times New Roman" w:eastAsia="Times New Roman" w:hAnsi="Times New Roman" w:cs="Times New Roman"/>
          <w:b/>
          <w:sz w:val="28"/>
        </w:rPr>
        <w:t>National Action Plan</w:t>
      </w:r>
    </w:p>
    <w:p w:rsidR="007910F6" w:rsidRDefault="00541E76">
      <w:pPr>
        <w:pStyle w:val="normal0"/>
        <w:widowControl w:val="0"/>
        <w:spacing w:line="360" w:lineRule="auto"/>
      </w:pPr>
      <w:r>
        <w:rPr>
          <w:rFonts w:ascii="Times New Roman" w:eastAsia="Times New Roman" w:hAnsi="Times New Roman" w:cs="Times New Roman"/>
          <w:b/>
          <w:sz w:val="28"/>
        </w:rPr>
        <w:t xml:space="preserve"> </w:t>
      </w:r>
    </w:p>
    <w:p w:rsidR="007910F6" w:rsidRDefault="00541E76">
      <w:pPr>
        <w:pStyle w:val="normal0"/>
        <w:widowControl w:val="0"/>
        <w:spacing w:line="360" w:lineRule="auto"/>
      </w:pPr>
      <w:r>
        <w:rPr>
          <w:rFonts w:ascii="Times New Roman" w:eastAsia="Times New Roman" w:hAnsi="Times New Roman" w:cs="Times New Roman"/>
          <w:b/>
          <w:sz w:val="28"/>
        </w:rPr>
        <w:t>Introduction</w:t>
      </w:r>
    </w:p>
    <w:p w:rsidR="007910F6" w:rsidRDefault="00541E76">
      <w:pPr>
        <w:pStyle w:val="normal0"/>
        <w:widowControl w:val="0"/>
        <w:spacing w:line="360" w:lineRule="auto"/>
        <w:jc w:val="both"/>
      </w:pPr>
      <w:r>
        <w:t>The Government’s decision to seek membership of the Open Government Partnership was based on the belief that the aims of OGP would strongly reinforce and add further depth to Ireland’s ongoing p</w:t>
      </w:r>
      <w:r>
        <w:t xml:space="preserve">rogram of wide-ranging political reform. </w:t>
      </w:r>
    </w:p>
    <w:p w:rsidR="007910F6" w:rsidRDefault="007910F6">
      <w:pPr>
        <w:pStyle w:val="normal0"/>
        <w:widowControl w:val="0"/>
        <w:spacing w:line="360" w:lineRule="auto"/>
        <w:jc w:val="both"/>
      </w:pPr>
    </w:p>
    <w:p w:rsidR="007910F6" w:rsidRDefault="00541E76">
      <w:pPr>
        <w:pStyle w:val="normal0"/>
        <w:widowControl w:val="0"/>
        <w:spacing w:line="360" w:lineRule="auto"/>
        <w:jc w:val="both"/>
      </w:pPr>
      <w:r>
        <w:t>The objective of reform is simple. We need to build new confidence in our institutions and in our government. We need to fix the distrust that has grown between citizens and institutions as a result of the catastr</w:t>
      </w:r>
      <w:r>
        <w:t xml:space="preserve">ophic collapse of 2008. Institutions, and government itself, have to be open, accountable and responsive to citizens to rebuild this trust. We have to give citizens confidence </w:t>
      </w:r>
      <w:r>
        <w:lastRenderedPageBreak/>
        <w:t xml:space="preserve">that their views matter, and that the mistakes of the past do not happen again. </w:t>
      </w:r>
      <w:r>
        <w:t xml:space="preserve"> </w:t>
      </w:r>
    </w:p>
    <w:p w:rsidR="007910F6" w:rsidRDefault="007910F6">
      <w:pPr>
        <w:pStyle w:val="normal0"/>
        <w:widowControl w:val="0"/>
        <w:spacing w:line="360" w:lineRule="auto"/>
        <w:jc w:val="both"/>
      </w:pPr>
    </w:p>
    <w:p w:rsidR="007910F6" w:rsidRDefault="00541E76">
      <w:pPr>
        <w:pStyle w:val="normal0"/>
        <w:widowControl w:val="0"/>
        <w:spacing w:line="360" w:lineRule="auto"/>
        <w:jc w:val="both"/>
      </w:pPr>
      <w:r>
        <w:t>Rebuilding this trust in institutions is a cornerstone for Ireland’s national recovery. A new trust in our institutions will form the basis for sustainable long-term growth.</w:t>
      </w:r>
    </w:p>
    <w:p w:rsidR="007910F6" w:rsidRDefault="007910F6">
      <w:pPr>
        <w:pStyle w:val="normal0"/>
        <w:widowControl w:val="0"/>
        <w:spacing w:line="360" w:lineRule="auto"/>
        <w:jc w:val="both"/>
      </w:pPr>
    </w:p>
    <w:p w:rsidR="007910F6" w:rsidRDefault="00541E76">
      <w:pPr>
        <w:pStyle w:val="normal0"/>
        <w:widowControl w:val="0"/>
        <w:spacing w:line="360" w:lineRule="auto"/>
        <w:jc w:val="both"/>
      </w:pPr>
      <w:r>
        <w:t>Under the Program for Government, the foundations have already been laid in th</w:t>
      </w:r>
      <w:r>
        <w:t>e area of political reform. The Action Plan builds upon that foundation and provides a framework for a new phase of reforms.</w:t>
      </w:r>
    </w:p>
    <w:p w:rsidR="007910F6" w:rsidRDefault="007910F6">
      <w:pPr>
        <w:pStyle w:val="normal0"/>
        <w:widowControl w:val="0"/>
        <w:spacing w:line="360" w:lineRule="auto"/>
      </w:pPr>
    </w:p>
    <w:p w:rsidR="007910F6" w:rsidRDefault="00541E76">
      <w:pPr>
        <w:pStyle w:val="normal0"/>
        <w:widowControl w:val="0"/>
        <w:spacing w:line="360" w:lineRule="auto"/>
      </w:pPr>
      <w:r>
        <w:rPr>
          <w:rFonts w:ascii="Times New Roman" w:eastAsia="Times New Roman" w:hAnsi="Times New Roman" w:cs="Times New Roman"/>
          <w:b/>
          <w:sz w:val="28"/>
        </w:rPr>
        <w:t xml:space="preserve"> </w:t>
      </w:r>
    </w:p>
    <w:p w:rsidR="007910F6" w:rsidRDefault="00541E76">
      <w:pPr>
        <w:pStyle w:val="normal0"/>
        <w:widowControl w:val="0"/>
        <w:spacing w:line="360" w:lineRule="auto"/>
      </w:pPr>
      <w:r>
        <w:rPr>
          <w:rFonts w:ascii="Times New Roman" w:eastAsia="Times New Roman" w:hAnsi="Times New Roman" w:cs="Times New Roman"/>
          <w:b/>
          <w:sz w:val="28"/>
        </w:rPr>
        <w:t>Open Government: Progress to Date</w:t>
      </w:r>
    </w:p>
    <w:p w:rsidR="007910F6" w:rsidRDefault="00541E76">
      <w:pPr>
        <w:pStyle w:val="normal0"/>
        <w:widowControl w:val="0"/>
        <w:spacing w:line="360" w:lineRule="auto"/>
        <w:jc w:val="both"/>
      </w:pPr>
      <w:r>
        <w:rPr>
          <w:rFonts w:ascii="Times New Roman" w:eastAsia="Times New Roman" w:hAnsi="Times New Roman" w:cs="Times New Roman"/>
          <w:sz w:val="24"/>
        </w:rPr>
        <w:t>The following have been delivered under the Program for Government to make government more open, accountable and responsive to citizens:</w:t>
      </w:r>
    </w:p>
    <w:p w:rsidR="007910F6" w:rsidRDefault="00541E76">
      <w:pPr>
        <w:pStyle w:val="normal0"/>
        <w:widowControl w:val="0"/>
        <w:spacing w:line="360" w:lineRule="auto"/>
        <w:jc w:val="both"/>
      </w:pPr>
      <w:r>
        <w:rPr>
          <w:rFonts w:ascii="Times New Roman" w:eastAsia="Times New Roman" w:hAnsi="Times New Roman" w:cs="Times New Roman"/>
          <w:sz w:val="24"/>
        </w:rPr>
        <w:t xml:space="preserve"> </w:t>
      </w:r>
    </w:p>
    <w:p w:rsidR="007910F6" w:rsidRDefault="00541E76">
      <w:pPr>
        <w:pStyle w:val="normal0"/>
        <w:widowControl w:val="0"/>
        <w:spacing w:line="360" w:lineRule="auto"/>
        <w:ind w:hanging="359"/>
        <w:jc w:val="both"/>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b/>
          <w:sz w:val="24"/>
        </w:rPr>
        <w:t>The Ombudsman Act 2012</w:t>
      </w:r>
      <w:r>
        <w:rPr>
          <w:rFonts w:ascii="Times New Roman" w:eastAsia="Times New Roman" w:hAnsi="Times New Roman" w:cs="Times New Roman"/>
          <w:sz w:val="24"/>
        </w:rPr>
        <w:t xml:space="preserve"> which results in the most significant expansion in the jurisdiction of the Ombudsman</w:t>
      </w:r>
      <w:r>
        <w:rPr>
          <w:rFonts w:ascii="Times New Roman" w:eastAsia="Times New Roman" w:hAnsi="Times New Roman" w:cs="Times New Roman"/>
          <w:sz w:val="24"/>
        </w:rPr>
        <w:t xml:space="preserve"> in the 30 years since the original Ombudsman legislation was enacted.</w:t>
      </w:r>
    </w:p>
    <w:p w:rsidR="007910F6" w:rsidRDefault="007910F6">
      <w:pPr>
        <w:pStyle w:val="normal0"/>
        <w:widowControl w:val="0"/>
        <w:spacing w:line="360" w:lineRule="auto"/>
        <w:ind w:hanging="359"/>
        <w:jc w:val="both"/>
      </w:pPr>
    </w:p>
    <w:p w:rsidR="007910F6" w:rsidRDefault="00541E76">
      <w:pPr>
        <w:pStyle w:val="normal0"/>
        <w:widowControl w:val="0"/>
        <w:spacing w:line="360" w:lineRule="auto"/>
        <w:ind w:hanging="359"/>
        <w:jc w:val="both"/>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b/>
          <w:sz w:val="14"/>
        </w:rPr>
        <w:t xml:space="preserve"> </w:t>
      </w:r>
      <w:r>
        <w:rPr>
          <w:rFonts w:ascii="Times New Roman" w:eastAsia="Times New Roman" w:hAnsi="Times New Roman" w:cs="Times New Roman"/>
          <w:b/>
          <w:sz w:val="24"/>
        </w:rPr>
        <w:t>The Houses of the Oireachtas Act 2013</w:t>
      </w:r>
      <w:r>
        <w:rPr>
          <w:rFonts w:ascii="Times New Roman" w:eastAsia="Times New Roman" w:hAnsi="Times New Roman" w:cs="Times New Roman"/>
          <w:sz w:val="24"/>
        </w:rPr>
        <w:t xml:space="preserve"> establishes a comprehensive statutory framework for the Oireachtas to conduct inquiries within the current constitutional framework.</w:t>
      </w:r>
    </w:p>
    <w:p w:rsidR="007910F6" w:rsidRDefault="007910F6">
      <w:pPr>
        <w:pStyle w:val="normal0"/>
        <w:widowControl w:val="0"/>
        <w:spacing w:line="360" w:lineRule="auto"/>
        <w:ind w:hanging="359"/>
        <w:jc w:val="both"/>
      </w:pPr>
    </w:p>
    <w:p w:rsidR="007910F6" w:rsidRDefault="00541E76">
      <w:pPr>
        <w:pStyle w:val="normal0"/>
        <w:widowControl w:val="0"/>
        <w:spacing w:line="360" w:lineRule="auto"/>
        <w:ind w:hanging="359"/>
        <w:jc w:val="both"/>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b/>
          <w:sz w:val="14"/>
        </w:rPr>
        <w:t xml:space="preserve"> </w:t>
      </w:r>
      <w:r>
        <w:rPr>
          <w:rFonts w:ascii="Times New Roman" w:eastAsia="Times New Roman" w:hAnsi="Times New Roman" w:cs="Times New Roman"/>
          <w:b/>
          <w:sz w:val="24"/>
        </w:rPr>
        <w:t>Ratification of the Aarhus Convention</w:t>
      </w:r>
      <w:r>
        <w:rPr>
          <w:rFonts w:ascii="Times New Roman" w:eastAsia="Times New Roman" w:hAnsi="Times New Roman" w:cs="Times New Roman"/>
          <w:sz w:val="24"/>
        </w:rPr>
        <w:t xml:space="preserve"> </w:t>
      </w:r>
      <w:r>
        <w:rPr>
          <w:color w:val="333333"/>
          <w:sz w:val="20"/>
          <w:highlight w:val="white"/>
        </w:rPr>
        <w:t>The Aarhus Convention lays down a set of basic rules to promote public involvement in environmental matters. There are three pillars, access to environemental information, public participation in decisionmakin</w:t>
      </w:r>
      <w:r>
        <w:rPr>
          <w:color w:val="333333"/>
          <w:sz w:val="20"/>
          <w:highlight w:val="white"/>
        </w:rPr>
        <w:t>g in relation tot he environment, and access to justice in relation to environmental matters. Although the European Union has been a party since 2005, Ireland ratified the Convention in its own right in 2012.</w:t>
      </w:r>
    </w:p>
    <w:p w:rsidR="007910F6" w:rsidRDefault="007910F6">
      <w:pPr>
        <w:pStyle w:val="normal0"/>
        <w:widowControl w:val="0"/>
        <w:spacing w:line="360" w:lineRule="auto"/>
        <w:ind w:hanging="359"/>
        <w:jc w:val="both"/>
      </w:pPr>
    </w:p>
    <w:p w:rsidR="007910F6" w:rsidRDefault="007910F6">
      <w:pPr>
        <w:pStyle w:val="normal0"/>
        <w:widowControl w:val="0"/>
        <w:spacing w:line="360" w:lineRule="auto"/>
        <w:ind w:hanging="359"/>
        <w:jc w:val="both"/>
      </w:pPr>
    </w:p>
    <w:p w:rsidR="007910F6" w:rsidRDefault="00541E76">
      <w:pPr>
        <w:pStyle w:val="normal0"/>
        <w:widowControl w:val="0"/>
        <w:spacing w:line="360" w:lineRule="auto"/>
        <w:ind w:hanging="359"/>
        <w:jc w:val="both"/>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b/>
          <w:sz w:val="14"/>
        </w:rPr>
        <w:t xml:space="preserve"> </w:t>
      </w:r>
      <w:r>
        <w:rPr>
          <w:rFonts w:ascii="Times New Roman" w:eastAsia="Times New Roman" w:hAnsi="Times New Roman" w:cs="Times New Roman"/>
          <w:b/>
          <w:sz w:val="24"/>
        </w:rPr>
        <w:t>Protected Disclosures legislation</w:t>
      </w:r>
      <w:r>
        <w:rPr>
          <w:rFonts w:ascii="Times New Roman" w:eastAsia="Times New Roman" w:hAnsi="Times New Roman" w:cs="Times New Roman"/>
          <w:sz w:val="24"/>
        </w:rPr>
        <w:t xml:space="preserve"> i</w:t>
      </w:r>
      <w:r>
        <w:rPr>
          <w:rFonts w:ascii="Times New Roman" w:eastAsia="Times New Roman" w:hAnsi="Times New Roman" w:cs="Times New Roman"/>
          <w:sz w:val="24"/>
        </w:rPr>
        <w:t>ncorporating best practice international standards for whistleblower protection is currently being progressed through the Houses of the Oireachtas.  The legislation will play a central role in safeguarding workers who speak up to raise concerns regarding w</w:t>
      </w:r>
      <w:r>
        <w:rPr>
          <w:rFonts w:ascii="Times New Roman" w:eastAsia="Times New Roman" w:hAnsi="Times New Roman" w:cs="Times New Roman"/>
          <w:sz w:val="24"/>
        </w:rPr>
        <w:t>rongdoing in the workplace.</w:t>
      </w:r>
    </w:p>
    <w:p w:rsidR="007910F6" w:rsidRDefault="007910F6">
      <w:pPr>
        <w:pStyle w:val="normal0"/>
        <w:widowControl w:val="0"/>
        <w:spacing w:line="360" w:lineRule="auto"/>
        <w:ind w:hanging="359"/>
        <w:jc w:val="both"/>
      </w:pPr>
    </w:p>
    <w:p w:rsidR="007910F6" w:rsidRDefault="00541E76">
      <w:pPr>
        <w:pStyle w:val="normal0"/>
        <w:widowControl w:val="0"/>
        <w:spacing w:line="360" w:lineRule="auto"/>
        <w:ind w:hanging="359"/>
        <w:jc w:val="both"/>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b/>
          <w:sz w:val="14"/>
        </w:rPr>
        <w:t xml:space="preserve"> </w:t>
      </w:r>
      <w:r>
        <w:rPr>
          <w:rFonts w:ascii="Times New Roman" w:eastAsia="Times New Roman" w:hAnsi="Times New Roman" w:cs="Times New Roman"/>
          <w:b/>
          <w:sz w:val="24"/>
        </w:rPr>
        <w:t xml:space="preserve">The Regulation of Lobbying Bill </w:t>
      </w:r>
      <w:r>
        <w:rPr>
          <w:rFonts w:ascii="Times New Roman" w:eastAsia="Times New Roman" w:hAnsi="Times New Roman" w:cs="Times New Roman"/>
          <w:sz w:val="24"/>
        </w:rPr>
        <w:t xml:space="preserve">which will establish a detailed and comprehensive framework </w:t>
      </w:r>
      <w:r>
        <w:rPr>
          <w:rFonts w:ascii="Times New Roman" w:eastAsia="Times New Roman" w:hAnsi="Times New Roman" w:cs="Times New Roman"/>
          <w:sz w:val="24"/>
        </w:rPr>
        <w:lastRenderedPageBreak/>
        <w:t xml:space="preserve">for the regulation of lobbying is currently being drafted and is expected to be published by mid-2014.  </w:t>
      </w:r>
    </w:p>
    <w:p w:rsidR="007910F6" w:rsidRDefault="007910F6">
      <w:pPr>
        <w:pStyle w:val="normal0"/>
        <w:widowControl w:val="0"/>
        <w:spacing w:line="360" w:lineRule="auto"/>
        <w:ind w:hanging="359"/>
        <w:jc w:val="both"/>
      </w:pPr>
    </w:p>
    <w:p w:rsidR="007910F6" w:rsidRDefault="00541E76">
      <w:pPr>
        <w:pStyle w:val="normal0"/>
        <w:widowControl w:val="0"/>
        <w:spacing w:line="360" w:lineRule="auto"/>
        <w:ind w:hanging="359"/>
        <w:jc w:val="both"/>
      </w:pPr>
      <w:r>
        <w:rPr>
          <w:sz w:val="24"/>
        </w:rPr>
        <w:t>·</w:t>
      </w:r>
      <w:r>
        <w:rPr>
          <w:rFonts w:ascii="Times New Roman" w:eastAsia="Times New Roman" w:hAnsi="Times New Roman" w:cs="Times New Roman"/>
          <w:sz w:val="14"/>
        </w:rPr>
        <w:t xml:space="preserve">       </w:t>
      </w:r>
    </w:p>
    <w:p w:rsidR="007910F6" w:rsidRDefault="00541E76">
      <w:pPr>
        <w:pStyle w:val="normal0"/>
        <w:widowControl w:val="0"/>
        <w:spacing w:line="360" w:lineRule="auto"/>
        <w:ind w:hanging="359"/>
        <w:jc w:val="both"/>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sz w:val="24"/>
        </w:rPr>
        <w:t>The c</w:t>
      </w:r>
      <w:r>
        <w:rPr>
          <w:rFonts w:ascii="Times New Roman" w:eastAsia="Times New Roman" w:hAnsi="Times New Roman" w:cs="Times New Roman"/>
          <w:sz w:val="24"/>
        </w:rPr>
        <w:t xml:space="preserve">ommencement of the next stage in the </w:t>
      </w:r>
      <w:r>
        <w:rPr>
          <w:rFonts w:ascii="Times New Roman" w:eastAsia="Times New Roman" w:hAnsi="Times New Roman" w:cs="Times New Roman"/>
          <w:b/>
          <w:sz w:val="24"/>
        </w:rPr>
        <w:t>Oireachtas reform programme</w:t>
      </w:r>
      <w:r>
        <w:rPr>
          <w:rFonts w:ascii="Times New Roman" w:eastAsia="Times New Roman" w:hAnsi="Times New Roman" w:cs="Times New Roman"/>
          <w:sz w:val="24"/>
        </w:rPr>
        <w:t xml:space="preserve"> will bring major improvements to the way the Oireachtas (Ireland’s parliament) scrutinizes of proposed legislation, budgets and expenditure. It will also open up the process by bringing civil</w:t>
      </w:r>
      <w:r>
        <w:rPr>
          <w:rFonts w:ascii="Times New Roman" w:eastAsia="Times New Roman" w:hAnsi="Times New Roman" w:cs="Times New Roman"/>
          <w:sz w:val="24"/>
        </w:rPr>
        <w:t xml:space="preserve"> society, interest groups and experts into the legislative process at </w:t>
      </w:r>
      <w:proofErr w:type="gramStart"/>
      <w:r>
        <w:rPr>
          <w:rFonts w:ascii="Times New Roman" w:eastAsia="Times New Roman" w:hAnsi="Times New Roman" w:cs="Times New Roman"/>
          <w:sz w:val="24"/>
        </w:rPr>
        <w:t>an</w:t>
      </w:r>
      <w:proofErr w:type="gramEnd"/>
      <w:r>
        <w:rPr>
          <w:rFonts w:ascii="Times New Roman" w:eastAsia="Times New Roman" w:hAnsi="Times New Roman" w:cs="Times New Roman"/>
          <w:sz w:val="24"/>
        </w:rPr>
        <w:t xml:space="preserve"> much earlier stage than ever before. </w:t>
      </w:r>
    </w:p>
    <w:p w:rsidR="007910F6" w:rsidRDefault="007910F6">
      <w:pPr>
        <w:pStyle w:val="normal0"/>
        <w:widowControl w:val="0"/>
        <w:spacing w:line="360" w:lineRule="auto"/>
        <w:ind w:hanging="359"/>
        <w:jc w:val="both"/>
      </w:pPr>
    </w:p>
    <w:p w:rsidR="007910F6" w:rsidRDefault="00541E76">
      <w:pPr>
        <w:pStyle w:val="normal0"/>
        <w:widowControl w:val="0"/>
        <w:spacing w:line="360" w:lineRule="auto"/>
        <w:ind w:hanging="359"/>
        <w:jc w:val="both"/>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sz w:val="24"/>
        </w:rPr>
        <w:t>The Local Government Act 2014 will fundamentally reform the local government system in Ireland. The Act provides for greater efficiency</w:t>
      </w:r>
      <w:r>
        <w:rPr>
          <w:rFonts w:ascii="Times New Roman" w:eastAsia="Times New Roman" w:hAnsi="Times New Roman" w:cs="Times New Roman"/>
          <w:sz w:val="24"/>
        </w:rPr>
        <w:t xml:space="preserve"> in local government, and improvements to local government accountability and governance, as well as providing for local government taking the lead in economic and community development.</w:t>
      </w:r>
    </w:p>
    <w:p w:rsidR="007910F6" w:rsidRDefault="007910F6">
      <w:pPr>
        <w:pStyle w:val="normal0"/>
        <w:widowControl w:val="0"/>
        <w:spacing w:line="360" w:lineRule="auto"/>
        <w:ind w:hanging="359"/>
        <w:jc w:val="both"/>
      </w:pPr>
    </w:p>
    <w:p w:rsidR="007910F6" w:rsidRDefault="00541E76">
      <w:pPr>
        <w:pStyle w:val="normal0"/>
        <w:widowControl w:val="0"/>
        <w:spacing w:line="360" w:lineRule="auto"/>
        <w:ind w:hanging="359"/>
        <w:jc w:val="both"/>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sz w:val="24"/>
        </w:rPr>
        <w:t>As part of this program, a new National Oversight and Audi</w:t>
      </w:r>
      <w:r>
        <w:rPr>
          <w:rFonts w:ascii="Times New Roman" w:eastAsia="Times New Roman" w:hAnsi="Times New Roman" w:cs="Times New Roman"/>
          <w:sz w:val="24"/>
        </w:rPr>
        <w:t xml:space="preserve">t Commission for Local Government (NOAC) is being established to provide open, independent scrutiny of local government performance and in providing value for money for service delivery. </w:t>
      </w:r>
    </w:p>
    <w:p w:rsidR="007910F6" w:rsidRDefault="007910F6">
      <w:pPr>
        <w:pStyle w:val="normal0"/>
        <w:widowControl w:val="0"/>
        <w:spacing w:line="360" w:lineRule="auto"/>
        <w:ind w:hanging="359"/>
        <w:jc w:val="both"/>
      </w:pPr>
    </w:p>
    <w:p w:rsidR="007910F6" w:rsidRDefault="00541E76">
      <w:pPr>
        <w:pStyle w:val="normal0"/>
        <w:widowControl w:val="0"/>
        <w:spacing w:line="360" w:lineRule="auto"/>
        <w:ind w:hanging="359"/>
        <w:jc w:val="both"/>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sz w:val="24"/>
        </w:rPr>
        <w:t>The powers of the Office of the Director of Corporate Enf</w:t>
      </w:r>
      <w:r>
        <w:rPr>
          <w:rFonts w:ascii="Times New Roman" w:eastAsia="Times New Roman" w:hAnsi="Times New Roman" w:cs="Times New Roman"/>
          <w:sz w:val="24"/>
        </w:rPr>
        <w:t>orcement were enhanced by the Criminal Justice Act 2011. Witnesses may now be compelled to provide certain documents and information. New categories of white – collar crime are also identified in the act, increasing the coverage of corrupt practices.</w:t>
      </w:r>
    </w:p>
    <w:p w:rsidR="007910F6" w:rsidRDefault="007910F6">
      <w:pPr>
        <w:pStyle w:val="normal0"/>
        <w:widowControl w:val="0"/>
        <w:spacing w:line="360" w:lineRule="auto"/>
        <w:ind w:hanging="359"/>
        <w:jc w:val="both"/>
      </w:pPr>
    </w:p>
    <w:p w:rsidR="007910F6" w:rsidRDefault="00541E76">
      <w:pPr>
        <w:pStyle w:val="normal0"/>
        <w:widowControl w:val="0"/>
        <w:spacing w:line="360" w:lineRule="auto"/>
        <w:ind w:hanging="359"/>
        <w:jc w:val="both"/>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sz w:val="14"/>
        </w:rPr>
        <w:t xml:space="preserve">      </w:t>
      </w:r>
      <w:r>
        <w:rPr>
          <w:rFonts w:ascii="Times New Roman" w:eastAsia="Times New Roman" w:hAnsi="Times New Roman" w:cs="Times New Roman"/>
          <w:sz w:val="24"/>
        </w:rPr>
        <w:t>All government departments and offices now publish details of purchase orders over €20,000 on a quarterly basis.</w:t>
      </w:r>
    </w:p>
    <w:p w:rsidR="007910F6" w:rsidRDefault="00541E76">
      <w:pPr>
        <w:pStyle w:val="normal0"/>
        <w:widowControl w:val="0"/>
        <w:spacing w:line="360" w:lineRule="auto"/>
        <w:ind w:hanging="359"/>
        <w:jc w:val="both"/>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sz w:val="24"/>
        </w:rPr>
        <w:t>A register of all property prices is published by the Property Services Regulatory Authority since September 2012. A rent index</w:t>
      </w:r>
      <w:r>
        <w:rPr>
          <w:rFonts w:ascii="Times New Roman" w:eastAsia="Times New Roman" w:hAnsi="Times New Roman" w:cs="Times New Roman"/>
          <w:sz w:val="24"/>
        </w:rPr>
        <w:t xml:space="preserve"> is published by the Private Residential Tenancies Board.</w:t>
      </w:r>
    </w:p>
    <w:p w:rsidR="007910F6" w:rsidRDefault="007910F6">
      <w:pPr>
        <w:pStyle w:val="normal0"/>
        <w:widowControl w:val="0"/>
        <w:spacing w:line="360" w:lineRule="auto"/>
        <w:ind w:hanging="359"/>
        <w:jc w:val="both"/>
      </w:pPr>
    </w:p>
    <w:p w:rsidR="007910F6" w:rsidRDefault="00541E76">
      <w:pPr>
        <w:pStyle w:val="normal0"/>
        <w:widowControl w:val="0"/>
        <w:spacing w:line="360" w:lineRule="auto"/>
        <w:ind w:hanging="359"/>
        <w:jc w:val="both"/>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sz w:val="24"/>
        </w:rPr>
        <w:t xml:space="preserve">A number of localised Open Data initiatives are underway, for example in the County of Fingal. </w:t>
      </w:r>
    </w:p>
    <w:p w:rsidR="007910F6" w:rsidRDefault="007910F6">
      <w:pPr>
        <w:pStyle w:val="normal0"/>
        <w:widowControl w:val="0"/>
        <w:spacing w:line="360" w:lineRule="auto"/>
        <w:ind w:hanging="359"/>
        <w:jc w:val="both"/>
      </w:pPr>
    </w:p>
    <w:p w:rsidR="007910F6" w:rsidRDefault="00541E76">
      <w:pPr>
        <w:pStyle w:val="normal0"/>
        <w:widowControl w:val="0"/>
        <w:spacing w:line="360" w:lineRule="auto"/>
        <w:ind w:hanging="359"/>
        <w:jc w:val="both"/>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Constitutional Convention was a major venture in participative democracy. The Convention was a forum of 100 people, including 66 citizens selected to be representative of the population. </w:t>
      </w:r>
      <w:r>
        <w:rPr>
          <w:rFonts w:ascii="Times New Roman" w:eastAsia="Times New Roman" w:hAnsi="Times New Roman" w:cs="Times New Roman"/>
          <w:sz w:val="24"/>
        </w:rPr>
        <w:lastRenderedPageBreak/>
        <w:t xml:space="preserve">It is tasked with considering certain aspects of the Constitution to </w:t>
      </w:r>
      <w:r>
        <w:rPr>
          <w:rFonts w:ascii="Times New Roman" w:eastAsia="Times New Roman" w:hAnsi="Times New Roman" w:cs="Times New Roman"/>
          <w:sz w:val="24"/>
        </w:rPr>
        <w:t>ensure that it is fully equipped for the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Century and makes recommendations to the Oireachtas on possible future constitutional amendments which will be put to the people in referenda.</w:t>
      </w:r>
    </w:p>
    <w:p w:rsidR="007910F6" w:rsidRDefault="007910F6">
      <w:pPr>
        <w:pStyle w:val="normal0"/>
        <w:widowControl w:val="0"/>
        <w:spacing w:line="360" w:lineRule="auto"/>
        <w:ind w:hanging="359"/>
        <w:jc w:val="both"/>
      </w:pPr>
    </w:p>
    <w:p w:rsidR="007910F6" w:rsidRDefault="00541E76">
      <w:pPr>
        <w:pStyle w:val="Heading2"/>
        <w:widowControl w:val="0"/>
        <w:contextualSpacing w:val="0"/>
      </w:pPr>
      <w:bookmarkStart w:id="0" w:name="h.r1dsmvel70qg" w:colFirst="0" w:colLast="0"/>
      <w:bookmarkEnd w:id="0"/>
      <w:r>
        <w:t>Structure of Ireland’s National Action Plan</w:t>
      </w:r>
    </w:p>
    <w:p w:rsidR="007910F6" w:rsidRDefault="007910F6">
      <w:pPr>
        <w:pStyle w:val="normal0"/>
      </w:pPr>
    </w:p>
    <w:p w:rsidR="007910F6" w:rsidRDefault="00541E76">
      <w:pPr>
        <w:pStyle w:val="normal0"/>
      </w:pPr>
      <w:r>
        <w:t xml:space="preserve">Building upon this work, we plan to take action under three themes: </w:t>
      </w:r>
    </w:p>
    <w:p w:rsidR="007910F6" w:rsidRDefault="007910F6">
      <w:pPr>
        <w:pStyle w:val="normal0"/>
      </w:pPr>
    </w:p>
    <w:p w:rsidR="007910F6" w:rsidRDefault="00541E76">
      <w:pPr>
        <w:pStyle w:val="normal0"/>
      </w:pPr>
      <w:r>
        <w:t>- Open Data</w:t>
      </w:r>
    </w:p>
    <w:p w:rsidR="007910F6" w:rsidRDefault="00541E76">
      <w:pPr>
        <w:pStyle w:val="normal0"/>
      </w:pPr>
      <w:r>
        <w:t>- Fostering Citizen Participation</w:t>
      </w:r>
    </w:p>
    <w:p w:rsidR="007910F6" w:rsidRDefault="00541E76">
      <w:pPr>
        <w:pStyle w:val="normal0"/>
      </w:pPr>
      <w:r>
        <w:t>- Rebuilding public trust in governmen</w:t>
      </w:r>
    </w:p>
    <w:p w:rsidR="007910F6" w:rsidRDefault="007910F6">
      <w:pPr>
        <w:pStyle w:val="normal0"/>
      </w:pPr>
    </w:p>
    <w:p w:rsidR="007910F6" w:rsidRDefault="00541E76">
      <w:pPr>
        <w:pStyle w:val="normal0"/>
      </w:pPr>
      <w:r>
        <w:t xml:space="preserve">To underpin the work being done in these areas, we will consider what capacity-building is required </w:t>
      </w:r>
      <w:r>
        <w:t xml:space="preserve">to enable this work and to provide a framework for continuing engagement and development. </w:t>
      </w:r>
    </w:p>
    <w:p w:rsidR="007910F6" w:rsidRDefault="00541E76">
      <w:pPr>
        <w:pStyle w:val="normal0"/>
      </w:pPr>
      <w:r>
        <w:t xml:space="preserve">  </w:t>
      </w:r>
    </w:p>
    <w:p w:rsidR="007910F6" w:rsidRDefault="00541E76">
      <w:pPr>
        <w:pStyle w:val="normal0"/>
        <w:widowControl w:val="0"/>
        <w:spacing w:line="360" w:lineRule="auto"/>
        <w:ind w:hanging="359"/>
      </w:pPr>
      <w:r>
        <w:rPr>
          <w:rFonts w:ascii="Times New Roman" w:eastAsia="Times New Roman" w:hAnsi="Times New Roman" w:cs="Times New Roman"/>
          <w:b/>
          <w:sz w:val="28"/>
        </w:rPr>
        <w:t>1.</w:t>
      </w:r>
      <w:r>
        <w:rPr>
          <w:rFonts w:ascii="Times New Roman" w:eastAsia="Times New Roman" w:hAnsi="Times New Roman" w:cs="Times New Roman"/>
          <w:sz w:val="14"/>
        </w:rPr>
        <w:t xml:space="preserve">     </w:t>
      </w:r>
      <w:r>
        <w:rPr>
          <w:rFonts w:ascii="Times New Roman" w:eastAsia="Times New Roman" w:hAnsi="Times New Roman" w:cs="Times New Roman"/>
          <w:b/>
          <w:sz w:val="28"/>
        </w:rPr>
        <w:t>Open Data – opening up Government data for greater transparency and accountability, improving public services and achieving economic growth</w:t>
      </w:r>
    </w:p>
    <w:p w:rsidR="007910F6" w:rsidRDefault="00541E76">
      <w:pPr>
        <w:pStyle w:val="normal0"/>
        <w:widowControl w:val="0"/>
        <w:spacing w:line="360" w:lineRule="auto"/>
        <w:jc w:val="both"/>
      </w:pPr>
      <w:r>
        <w:rPr>
          <w:rFonts w:ascii="Times New Roman" w:eastAsia="Times New Roman" w:hAnsi="Times New Roman" w:cs="Times New Roman"/>
          <w:sz w:val="24"/>
        </w:rPr>
        <w:t>Opening up Gove</w:t>
      </w:r>
      <w:r>
        <w:rPr>
          <w:rFonts w:ascii="Times New Roman" w:eastAsia="Times New Roman" w:hAnsi="Times New Roman" w:cs="Times New Roman"/>
          <w:sz w:val="24"/>
        </w:rPr>
        <w:t xml:space="preserve">rnment data has the potential to drive innovation and economic growth, improve public services, </w:t>
      </w:r>
      <w:proofErr w:type="gramStart"/>
      <w:r>
        <w:rPr>
          <w:rFonts w:ascii="Times New Roman" w:eastAsia="Times New Roman" w:hAnsi="Times New Roman" w:cs="Times New Roman"/>
          <w:sz w:val="24"/>
        </w:rPr>
        <w:t>strengthen</w:t>
      </w:r>
      <w:proofErr w:type="gramEnd"/>
      <w:r>
        <w:rPr>
          <w:rFonts w:ascii="Times New Roman" w:eastAsia="Times New Roman" w:hAnsi="Times New Roman" w:cs="Times New Roman"/>
          <w:sz w:val="24"/>
        </w:rPr>
        <w:t xml:space="preserve"> democracy and increase transparency and accountability of government. </w:t>
      </w:r>
    </w:p>
    <w:p w:rsidR="007910F6" w:rsidRDefault="00541E76">
      <w:pPr>
        <w:pStyle w:val="normal0"/>
        <w:widowControl w:val="0"/>
        <w:spacing w:line="360" w:lineRule="auto"/>
        <w:jc w:val="both"/>
      </w:pPr>
      <w:r>
        <w:rPr>
          <w:rFonts w:ascii="Times New Roman" w:eastAsia="Times New Roman" w:hAnsi="Times New Roman" w:cs="Times New Roman"/>
          <w:sz w:val="24"/>
        </w:rPr>
        <w:t>Increased transparency is at the heart of the Government’s reform programme an</w:t>
      </w:r>
      <w:r>
        <w:rPr>
          <w:rFonts w:ascii="Times New Roman" w:eastAsia="Times New Roman" w:hAnsi="Times New Roman" w:cs="Times New Roman"/>
          <w:sz w:val="24"/>
        </w:rPr>
        <w:t xml:space="preserve">d these measures will make it easier for the public to hold Government accountable for its performance, highlight opportunities for the public sector to improve productivity and quality, and help citizens make more informed choices.  Making data available </w:t>
      </w:r>
      <w:r>
        <w:rPr>
          <w:rFonts w:ascii="Times New Roman" w:eastAsia="Times New Roman" w:hAnsi="Times New Roman" w:cs="Times New Roman"/>
          <w:sz w:val="24"/>
        </w:rPr>
        <w:t>to businesses will promote development of innovative products and services and drive economic growth. The implementation of Open Data, leading to more open, transparent and accountable Government is a major programme of work with the potential to reap sign</w:t>
      </w:r>
      <w:r>
        <w:rPr>
          <w:rFonts w:ascii="Times New Roman" w:eastAsia="Times New Roman" w:hAnsi="Times New Roman" w:cs="Times New Roman"/>
          <w:sz w:val="24"/>
        </w:rPr>
        <w:t xml:space="preserve">ificant benefits.   </w:t>
      </w:r>
    </w:p>
    <w:p w:rsidR="007910F6" w:rsidRDefault="007910F6">
      <w:pPr>
        <w:pStyle w:val="normal0"/>
        <w:widowControl w:val="0"/>
        <w:spacing w:line="257" w:lineRule="auto"/>
      </w:pPr>
    </w:p>
    <w:p w:rsidR="007910F6" w:rsidRDefault="00541E76">
      <w:pPr>
        <w:pStyle w:val="normal0"/>
        <w:widowControl w:val="0"/>
      </w:pPr>
      <w:r>
        <w:rPr>
          <w:rFonts w:ascii="Times New Roman" w:eastAsia="Times New Roman" w:hAnsi="Times New Roman" w:cs="Times New Roman"/>
          <w:b/>
          <w:sz w:val="24"/>
        </w:rPr>
        <w:t xml:space="preserve"> </w:t>
      </w:r>
    </w:p>
    <w:p w:rsidR="007910F6" w:rsidRDefault="00541E76">
      <w:pPr>
        <w:pStyle w:val="normal0"/>
        <w:widowControl w:val="0"/>
        <w:spacing w:line="360" w:lineRule="auto"/>
        <w:jc w:val="both"/>
      </w:pPr>
      <w:r>
        <w:rPr>
          <w:rFonts w:ascii="Times New Roman" w:eastAsia="Times New Roman" w:hAnsi="Times New Roman" w:cs="Times New Roman"/>
          <w:b/>
          <w:sz w:val="24"/>
        </w:rPr>
        <w:t>ACTIONS</w:t>
      </w:r>
    </w:p>
    <w:p w:rsidR="007910F6" w:rsidRDefault="00541E76">
      <w:pPr>
        <w:pStyle w:val="normal0"/>
        <w:widowControl w:val="0"/>
        <w:spacing w:line="360" w:lineRule="auto"/>
        <w:jc w:val="both"/>
      </w:pPr>
      <w:r>
        <w:rPr>
          <w:rFonts w:ascii="Times New Roman" w:eastAsia="Times New Roman" w:hAnsi="Times New Roman" w:cs="Times New Roman"/>
          <w:b/>
          <w:sz w:val="24"/>
        </w:rPr>
        <w:t>Action 1.1 – Establishment of best practice standards and developing capability around delivery of Open Data by the public service</w:t>
      </w:r>
    </w:p>
    <w:p w:rsidR="007910F6" w:rsidRDefault="00541E76">
      <w:pPr>
        <w:pStyle w:val="normal0"/>
        <w:widowControl w:val="0"/>
        <w:spacing w:line="360" w:lineRule="auto"/>
        <w:jc w:val="both"/>
      </w:pPr>
      <w:r>
        <w:rPr>
          <w:rFonts w:ascii="Times New Roman" w:eastAsia="Times New Roman" w:hAnsi="Times New Roman" w:cs="Times New Roman"/>
          <w:sz w:val="24"/>
        </w:rPr>
        <w:t xml:space="preserve">Best practice standards for the publication and licensing of Open Data in Ireland will be </w:t>
      </w:r>
      <w:r>
        <w:rPr>
          <w:rFonts w:ascii="Times New Roman" w:eastAsia="Times New Roman" w:hAnsi="Times New Roman" w:cs="Times New Roman"/>
          <w:sz w:val="24"/>
        </w:rPr>
        <w:lastRenderedPageBreak/>
        <w:t>est</w:t>
      </w:r>
      <w:r>
        <w:rPr>
          <w:rFonts w:ascii="Times New Roman" w:eastAsia="Times New Roman" w:hAnsi="Times New Roman" w:cs="Times New Roman"/>
          <w:sz w:val="24"/>
        </w:rPr>
        <w:t xml:space="preserve">ablished and implemented, drawing on international best practice. These standards will cover the folowing areas: carrying out a data audit, dataset selection, publishing high-quality data, licensing, engaging data users, encouraging data reuse, evaluating </w:t>
      </w:r>
      <w:r>
        <w:rPr>
          <w:rFonts w:ascii="Times New Roman" w:eastAsia="Times New Roman" w:hAnsi="Times New Roman" w:cs="Times New Roman"/>
          <w:sz w:val="24"/>
        </w:rPr>
        <w:t>impact.</w:t>
      </w:r>
    </w:p>
    <w:p w:rsidR="007910F6" w:rsidRDefault="007910F6">
      <w:pPr>
        <w:pStyle w:val="normal0"/>
        <w:widowControl w:val="0"/>
        <w:spacing w:line="360" w:lineRule="auto"/>
        <w:jc w:val="both"/>
      </w:pPr>
    </w:p>
    <w:p w:rsidR="007910F6" w:rsidRDefault="00541E76">
      <w:pPr>
        <w:pStyle w:val="normal0"/>
        <w:widowControl w:val="0"/>
        <w:spacing w:line="360" w:lineRule="auto"/>
        <w:jc w:val="both"/>
      </w:pPr>
      <w:r>
        <w:rPr>
          <w:rFonts w:ascii="Times New Roman" w:eastAsia="Times New Roman" w:hAnsi="Times New Roman" w:cs="Times New Roman"/>
          <w:b/>
          <w:sz w:val="24"/>
        </w:rPr>
        <w:t>Action 1.2 - Establishment of Ireland’s Open Data Platform</w:t>
      </w:r>
    </w:p>
    <w:p w:rsidR="007910F6" w:rsidRDefault="00541E76">
      <w:pPr>
        <w:pStyle w:val="normal0"/>
        <w:widowControl w:val="0"/>
        <w:spacing w:line="360" w:lineRule="auto"/>
        <w:jc w:val="both"/>
      </w:pPr>
      <w:r>
        <w:rPr>
          <w:rFonts w:ascii="Times New Roman" w:eastAsia="Times New Roman" w:hAnsi="Times New Roman" w:cs="Times New Roman"/>
          <w:sz w:val="24"/>
        </w:rPr>
        <w:t>Ireland’s Open Data Platform will be established.  This website will consist of two main components:</w:t>
      </w:r>
    </w:p>
    <w:p w:rsidR="007910F6" w:rsidRDefault="00541E76">
      <w:pPr>
        <w:pStyle w:val="normal0"/>
        <w:widowControl w:val="0"/>
        <w:spacing w:line="360" w:lineRule="auto"/>
        <w:ind w:left="1080" w:hanging="719"/>
        <w:jc w:val="both"/>
      </w:pPr>
      <w:r>
        <w:rPr>
          <w:rFonts w:ascii="Times New Roman" w:eastAsia="Times New Roman" w:hAnsi="Times New Roman" w:cs="Times New Roman"/>
          <w:sz w:val="24"/>
        </w:rPr>
        <w:t>i)</w:t>
      </w:r>
      <w:r>
        <w:rPr>
          <w:rFonts w:ascii="Times New Roman" w:eastAsia="Times New Roman" w:hAnsi="Times New Roman" w:cs="Times New Roman"/>
          <w:sz w:val="14"/>
        </w:rPr>
        <w:t xml:space="preserve">                    </w:t>
      </w:r>
      <w:r>
        <w:rPr>
          <w:rFonts w:ascii="Times New Roman" w:eastAsia="Times New Roman" w:hAnsi="Times New Roman" w:cs="Times New Roman"/>
          <w:sz w:val="24"/>
        </w:rPr>
        <w:t>A Data Catalogue that will allow citizens to search for datasets hosted by public sector bodies. [Original was very ambiguously phrased, and was unclear as to whether it allowed search for datasets or within datasets. Sentence about hosting is also very un</w:t>
      </w:r>
      <w:r>
        <w:rPr>
          <w:rFonts w:ascii="Times New Roman" w:eastAsia="Times New Roman" w:hAnsi="Times New Roman" w:cs="Times New Roman"/>
          <w:sz w:val="24"/>
        </w:rPr>
        <w:t>clear and seems unhelpful]</w:t>
      </w:r>
    </w:p>
    <w:p w:rsidR="007910F6" w:rsidRDefault="00541E76">
      <w:pPr>
        <w:pStyle w:val="normal0"/>
        <w:widowControl w:val="0"/>
        <w:spacing w:line="360" w:lineRule="auto"/>
        <w:ind w:left="1080" w:hanging="719"/>
        <w:jc w:val="both"/>
      </w:pPr>
      <w:r>
        <w:rPr>
          <w:rFonts w:ascii="Times New Roman" w:eastAsia="Times New Roman" w:hAnsi="Times New Roman" w:cs="Times New Roman"/>
          <w:sz w:val="24"/>
        </w:rPr>
        <w:t>ii)</w:t>
      </w:r>
      <w:r>
        <w:rPr>
          <w:rFonts w:ascii="Times New Roman" w:eastAsia="Times New Roman" w:hAnsi="Times New Roman" w:cs="Times New Roman"/>
          <w:sz w:val="14"/>
        </w:rPr>
        <w:t xml:space="preserve">                  </w:t>
      </w:r>
      <w:r>
        <w:rPr>
          <w:rFonts w:ascii="Times New Roman" w:eastAsia="Times New Roman" w:hAnsi="Times New Roman" w:cs="Times New Roman"/>
          <w:sz w:val="24"/>
        </w:rPr>
        <w:t>A linked data section providing high-quality linked data versions [it is unclear what is intended by this and DPER will need to clarify]</w:t>
      </w:r>
    </w:p>
    <w:p w:rsidR="007910F6" w:rsidRDefault="00541E76">
      <w:pPr>
        <w:pStyle w:val="normal0"/>
        <w:widowControl w:val="0"/>
        <w:spacing w:line="360" w:lineRule="auto"/>
        <w:jc w:val="both"/>
      </w:pPr>
      <w:r>
        <w:rPr>
          <w:rFonts w:ascii="Times New Roman" w:eastAsia="Times New Roman" w:hAnsi="Times New Roman" w:cs="Times New Roman"/>
          <w:sz w:val="24"/>
        </w:rPr>
        <w:t>The Open Data Ireland Platform will also incorporate a facility to trac</w:t>
      </w:r>
      <w:r>
        <w:rPr>
          <w:rFonts w:ascii="Times New Roman" w:eastAsia="Times New Roman" w:hAnsi="Times New Roman" w:cs="Times New Roman"/>
          <w:sz w:val="24"/>
        </w:rPr>
        <w:t>k feedback from citizens, for example by allowing citizens to request additional datasets, to provide information about applications for which the data is being utilized and to provide practical knowledge about usability and quality of data sets.</w:t>
      </w:r>
    </w:p>
    <w:p w:rsidR="007910F6" w:rsidRDefault="007910F6">
      <w:pPr>
        <w:pStyle w:val="normal0"/>
        <w:widowControl w:val="0"/>
        <w:spacing w:line="360" w:lineRule="auto"/>
        <w:jc w:val="both"/>
      </w:pPr>
    </w:p>
    <w:p w:rsidR="007910F6" w:rsidRDefault="00541E76">
      <w:pPr>
        <w:pStyle w:val="normal0"/>
        <w:widowControl w:val="0"/>
        <w:spacing w:line="360" w:lineRule="auto"/>
        <w:jc w:val="both"/>
      </w:pPr>
      <w:r>
        <w:rPr>
          <w:rFonts w:ascii="Times New Roman" w:eastAsia="Times New Roman" w:hAnsi="Times New Roman" w:cs="Times New Roman"/>
          <w:b/>
          <w:sz w:val="24"/>
        </w:rPr>
        <w:t>Action 1</w:t>
      </w:r>
      <w:r>
        <w:rPr>
          <w:rFonts w:ascii="Times New Roman" w:eastAsia="Times New Roman" w:hAnsi="Times New Roman" w:cs="Times New Roman"/>
          <w:b/>
          <w:sz w:val="24"/>
        </w:rPr>
        <w:t>.3 – Undertake an audit of key datasets for publication</w:t>
      </w:r>
    </w:p>
    <w:p w:rsidR="007910F6" w:rsidRDefault="00541E76">
      <w:pPr>
        <w:pStyle w:val="normal0"/>
        <w:widowControl w:val="0"/>
        <w:spacing w:line="360" w:lineRule="auto"/>
        <w:jc w:val="both"/>
      </w:pPr>
      <w:r>
        <w:rPr>
          <w:rFonts w:ascii="Times New Roman" w:eastAsia="Times New Roman" w:hAnsi="Times New Roman" w:cs="Times New Roman"/>
          <w:sz w:val="24"/>
        </w:rPr>
        <w:t>The Department of [] will carry out an audit of datasets available within the public service and, on the basis of this audit, and in consultation with interested citizens, determine on an ongoing basi</w:t>
      </w:r>
      <w:r>
        <w:rPr>
          <w:rFonts w:ascii="Times New Roman" w:eastAsia="Times New Roman" w:hAnsi="Times New Roman" w:cs="Times New Roman"/>
          <w:sz w:val="24"/>
        </w:rPr>
        <w:t>s which high value data sets should be prioritized for publication. This audit will also be an opportunity to ensure that all currently existing data sets are correctly catalogued on the Open Data Platform.</w:t>
      </w:r>
    </w:p>
    <w:p w:rsidR="007910F6" w:rsidRDefault="007910F6">
      <w:pPr>
        <w:pStyle w:val="normal0"/>
        <w:widowControl w:val="0"/>
        <w:spacing w:line="360" w:lineRule="auto"/>
        <w:jc w:val="both"/>
      </w:pPr>
    </w:p>
    <w:p w:rsidR="007910F6" w:rsidRDefault="00541E76">
      <w:pPr>
        <w:pStyle w:val="normal0"/>
        <w:widowControl w:val="0"/>
        <w:spacing w:line="360" w:lineRule="auto"/>
        <w:jc w:val="both"/>
      </w:pPr>
      <w:r>
        <w:rPr>
          <w:rFonts w:ascii="Times New Roman" w:eastAsia="Times New Roman" w:hAnsi="Times New Roman" w:cs="Times New Roman"/>
          <w:b/>
          <w:sz w:val="24"/>
        </w:rPr>
        <w:t>Action 1.4 – Establish a roadmap for the Open Da</w:t>
      </w:r>
      <w:r>
        <w:rPr>
          <w:rFonts w:ascii="Times New Roman" w:eastAsia="Times New Roman" w:hAnsi="Times New Roman" w:cs="Times New Roman"/>
          <w:b/>
          <w:sz w:val="24"/>
        </w:rPr>
        <w:t>ta Project, and an evaluation framework to provide assessment of the ongoing Open Data project</w:t>
      </w:r>
    </w:p>
    <w:p w:rsidR="007910F6" w:rsidRDefault="00541E76">
      <w:pPr>
        <w:pStyle w:val="normal0"/>
        <w:widowControl w:val="0"/>
        <w:spacing w:line="360" w:lineRule="auto"/>
        <w:jc w:val="both"/>
      </w:pPr>
      <w:r>
        <w:rPr>
          <w:rFonts w:ascii="Times New Roman" w:eastAsia="Times New Roman" w:hAnsi="Times New Roman" w:cs="Times New Roman"/>
          <w:sz w:val="24"/>
        </w:rPr>
        <w:t>The roadmap will outline steps for the development of Open Data in Ireland over next three years. The evaluation framework will set out quantitative and qualitat</w:t>
      </w:r>
      <w:r>
        <w:rPr>
          <w:rFonts w:ascii="Times New Roman" w:eastAsia="Times New Roman" w:hAnsi="Times New Roman" w:cs="Times New Roman"/>
          <w:sz w:val="24"/>
        </w:rPr>
        <w:t>ive criteria to be met by the project at quarterly milestones.</w:t>
      </w:r>
    </w:p>
    <w:p w:rsidR="007910F6" w:rsidRDefault="007910F6">
      <w:pPr>
        <w:pStyle w:val="normal0"/>
        <w:widowControl w:val="0"/>
        <w:spacing w:line="360" w:lineRule="auto"/>
        <w:jc w:val="both"/>
      </w:pPr>
    </w:p>
    <w:p w:rsidR="007910F6" w:rsidRDefault="00541E76">
      <w:pPr>
        <w:pStyle w:val="normal0"/>
        <w:widowControl w:val="0"/>
        <w:spacing w:line="360" w:lineRule="auto"/>
        <w:jc w:val="both"/>
      </w:pPr>
      <w:r>
        <w:rPr>
          <w:rFonts w:ascii="Times New Roman" w:eastAsia="Times New Roman" w:hAnsi="Times New Roman" w:cs="Times New Roman"/>
          <w:b/>
          <w:sz w:val="24"/>
        </w:rPr>
        <w:lastRenderedPageBreak/>
        <w:t>Action 1.5 – Establishment of a Steering and Implementation Group and Open Data Ireland Governance board</w:t>
      </w:r>
    </w:p>
    <w:p w:rsidR="007910F6" w:rsidRDefault="00541E76">
      <w:pPr>
        <w:pStyle w:val="normal0"/>
        <w:widowControl w:val="0"/>
        <w:spacing w:line="360" w:lineRule="auto"/>
        <w:jc w:val="both"/>
      </w:pPr>
      <w:r>
        <w:rPr>
          <w:rFonts w:ascii="Times New Roman" w:eastAsia="Times New Roman" w:hAnsi="Times New Roman" w:cs="Times New Roman"/>
          <w:sz w:val="24"/>
        </w:rPr>
        <w:t>These two bodies will be formed in order to ensure the proper management and developmen</w:t>
      </w:r>
      <w:r>
        <w:rPr>
          <w:rFonts w:ascii="Times New Roman" w:eastAsia="Times New Roman" w:hAnsi="Times New Roman" w:cs="Times New Roman"/>
          <w:sz w:val="24"/>
        </w:rPr>
        <w:t xml:space="preserve">t of Ireland’s Open Data project. The </w:t>
      </w:r>
      <w:r>
        <w:rPr>
          <w:rFonts w:ascii="Times New Roman" w:eastAsia="Times New Roman" w:hAnsi="Times New Roman" w:cs="Times New Roman"/>
          <w:b/>
          <w:sz w:val="24"/>
        </w:rPr>
        <w:t>Steering and Implementation Group (SIG)</w:t>
      </w:r>
      <w:r>
        <w:rPr>
          <w:rFonts w:ascii="Times New Roman" w:eastAsia="Times New Roman" w:hAnsi="Times New Roman" w:cs="Times New Roman"/>
          <w:sz w:val="24"/>
        </w:rPr>
        <w:t xml:space="preserve"> will be responsible for overseeing the proper application of the Roadmap outlined in </w:t>
      </w:r>
      <w:r>
        <w:rPr>
          <w:rFonts w:ascii="Times New Roman" w:eastAsia="Times New Roman" w:hAnsi="Times New Roman" w:cs="Times New Roman"/>
          <w:b/>
          <w:sz w:val="24"/>
        </w:rPr>
        <w:t>Action 4</w:t>
      </w:r>
      <w:r>
        <w:rPr>
          <w:rFonts w:ascii="Times New Roman" w:eastAsia="Times New Roman" w:hAnsi="Times New Roman" w:cs="Times New Roman"/>
          <w:sz w:val="24"/>
        </w:rPr>
        <w:t xml:space="preserve">. The SIG will report to the </w:t>
      </w:r>
      <w:r>
        <w:rPr>
          <w:rFonts w:ascii="Times New Roman" w:eastAsia="Times New Roman" w:hAnsi="Times New Roman" w:cs="Times New Roman"/>
          <w:b/>
          <w:sz w:val="24"/>
        </w:rPr>
        <w:t xml:space="preserve">Open Data Ireland Governance Board </w:t>
      </w:r>
      <w:r>
        <w:rPr>
          <w:rFonts w:ascii="Times New Roman" w:eastAsia="Times New Roman" w:hAnsi="Times New Roman" w:cs="Times New Roman"/>
          <w:sz w:val="24"/>
        </w:rPr>
        <w:t>which will have gener</w:t>
      </w:r>
      <w:r>
        <w:rPr>
          <w:rFonts w:ascii="Times New Roman" w:eastAsia="Times New Roman" w:hAnsi="Times New Roman" w:cs="Times New Roman"/>
          <w:sz w:val="24"/>
        </w:rPr>
        <w:t>al oversight over Open Data developments in Ireland. The members of the Governance Board will be appointed by [] and will be drawn from [] and the terms of reference will be determined by []. The SIG will include representation from []. The timeline for th</w:t>
      </w:r>
      <w:r>
        <w:rPr>
          <w:rFonts w:ascii="Times New Roman" w:eastAsia="Times New Roman" w:hAnsi="Times New Roman" w:cs="Times New Roman"/>
          <w:sz w:val="24"/>
        </w:rPr>
        <w:t>ese actions will be set out in the Roadmap.</w:t>
      </w:r>
    </w:p>
    <w:p w:rsidR="007910F6" w:rsidRDefault="007910F6">
      <w:pPr>
        <w:pStyle w:val="normal0"/>
        <w:widowControl w:val="0"/>
        <w:spacing w:line="360" w:lineRule="auto"/>
        <w:jc w:val="both"/>
      </w:pPr>
    </w:p>
    <w:p w:rsidR="007910F6" w:rsidRDefault="00541E76">
      <w:pPr>
        <w:pStyle w:val="normal0"/>
        <w:widowControl w:val="0"/>
        <w:spacing w:line="360" w:lineRule="auto"/>
        <w:jc w:val="both"/>
      </w:pPr>
      <w:r>
        <w:rPr>
          <w:rFonts w:ascii="Times New Roman" w:eastAsia="Times New Roman" w:hAnsi="Times New Roman" w:cs="Times New Roman"/>
          <w:b/>
          <w:sz w:val="24"/>
        </w:rPr>
        <w:t>Action 1.6 – Signing up to the G8 Open Data Charter</w:t>
      </w:r>
    </w:p>
    <w:p w:rsidR="007910F6" w:rsidRDefault="00541E76">
      <w:pPr>
        <w:pStyle w:val="normal0"/>
        <w:widowControl w:val="0"/>
        <w:spacing w:line="360" w:lineRule="auto"/>
      </w:pPr>
      <w:r>
        <w:rPr>
          <w:rFonts w:ascii="Times New Roman" w:eastAsia="Times New Roman" w:hAnsi="Times New Roman" w:cs="Times New Roman"/>
          <w:sz w:val="24"/>
        </w:rPr>
        <w:t>Ireland will sign up to the G8 Open Data Charter and will formulate a plan for the release of the high value data sets outlined in the Annex. The plan will for</w:t>
      </w:r>
      <w:r>
        <w:rPr>
          <w:rFonts w:ascii="Times New Roman" w:eastAsia="Times New Roman" w:hAnsi="Times New Roman" w:cs="Times New Roman"/>
          <w:sz w:val="24"/>
        </w:rPr>
        <w:t>m part of the roadmap</w:t>
      </w:r>
    </w:p>
    <w:p w:rsidR="007910F6" w:rsidRDefault="00541E76">
      <w:pPr>
        <w:pStyle w:val="normal0"/>
        <w:widowControl w:val="0"/>
        <w:spacing w:line="360" w:lineRule="auto"/>
      </w:pPr>
      <w:r>
        <w:rPr>
          <w:rFonts w:ascii="Times New Roman" w:eastAsia="Times New Roman" w:hAnsi="Times New Roman" w:cs="Times New Roman"/>
          <w:sz w:val="24"/>
        </w:rPr>
        <w:t xml:space="preserve"> </w:t>
      </w:r>
    </w:p>
    <w:p w:rsidR="007910F6" w:rsidRDefault="00541E76">
      <w:pPr>
        <w:pStyle w:val="normal0"/>
        <w:widowControl w:val="0"/>
        <w:spacing w:line="360" w:lineRule="auto"/>
        <w:ind w:hanging="359"/>
      </w:pPr>
      <w:r>
        <w:rPr>
          <w:rFonts w:ascii="Times New Roman" w:eastAsia="Times New Roman" w:hAnsi="Times New Roman" w:cs="Times New Roman"/>
          <w:b/>
          <w:sz w:val="28"/>
        </w:rPr>
        <w:t>2.</w:t>
      </w:r>
      <w:r>
        <w:rPr>
          <w:rFonts w:ascii="Times New Roman" w:eastAsia="Times New Roman" w:hAnsi="Times New Roman" w:cs="Times New Roman"/>
          <w:sz w:val="14"/>
        </w:rPr>
        <w:t xml:space="preserve">     </w:t>
      </w:r>
      <w:r>
        <w:rPr>
          <w:rFonts w:ascii="Times New Roman" w:eastAsia="Times New Roman" w:hAnsi="Times New Roman" w:cs="Times New Roman"/>
          <w:b/>
          <w:sz w:val="28"/>
        </w:rPr>
        <w:t>Fostering citizen participation – Greater citizen consultation and involvement to strengthen democracy and improve public services</w:t>
      </w:r>
    </w:p>
    <w:p w:rsidR="007910F6" w:rsidRDefault="00541E76">
      <w:pPr>
        <w:pStyle w:val="normal0"/>
        <w:widowControl w:val="0"/>
        <w:spacing w:line="360" w:lineRule="auto"/>
        <w:jc w:val="both"/>
      </w:pPr>
      <w:r>
        <w:rPr>
          <w:rFonts w:ascii="Times New Roman" w:eastAsia="Times New Roman" w:hAnsi="Times New Roman" w:cs="Times New Roman"/>
          <w:color w:val="333333"/>
          <w:sz w:val="24"/>
        </w:rPr>
        <w:t>More active consultation and participation of citizens in public administration will lead to i</w:t>
      </w:r>
      <w:r>
        <w:rPr>
          <w:rFonts w:ascii="Times New Roman" w:eastAsia="Times New Roman" w:hAnsi="Times New Roman" w:cs="Times New Roman"/>
          <w:color w:val="333333"/>
          <w:sz w:val="24"/>
        </w:rPr>
        <w:t xml:space="preserve">ncreased oversight and accountability and to more inclusive decisions which better serve citizens. This is true at both national and local level. </w:t>
      </w:r>
    </w:p>
    <w:p w:rsidR="007910F6" w:rsidRDefault="007910F6">
      <w:pPr>
        <w:pStyle w:val="normal0"/>
        <w:widowControl w:val="0"/>
        <w:spacing w:line="360" w:lineRule="auto"/>
        <w:jc w:val="both"/>
      </w:pPr>
    </w:p>
    <w:p w:rsidR="007910F6" w:rsidRDefault="00541E76">
      <w:pPr>
        <w:pStyle w:val="normal0"/>
        <w:widowControl w:val="0"/>
        <w:spacing w:line="360" w:lineRule="auto"/>
        <w:jc w:val="both"/>
      </w:pPr>
      <w:r>
        <w:rPr>
          <w:rFonts w:ascii="Times New Roman" w:eastAsia="Times New Roman" w:hAnsi="Times New Roman" w:cs="Times New Roman"/>
          <w:color w:val="333333"/>
          <w:sz w:val="24"/>
        </w:rPr>
        <w:t>In the area of decisions relating to the environment, the Aarhus Convention gives legal recognition to citizens’ rights in participate in these decisions. However, the importance of citizen participation goes far beyond environmental issues and goes beyond</w:t>
      </w:r>
      <w:r>
        <w:rPr>
          <w:rFonts w:ascii="Times New Roman" w:eastAsia="Times New Roman" w:hAnsi="Times New Roman" w:cs="Times New Roman"/>
          <w:color w:val="333333"/>
          <w:sz w:val="24"/>
        </w:rPr>
        <w:t xml:space="preserve"> legal rights. We are taking steps to make citizens’ participation a cornerstone of all decisionmaking. </w:t>
      </w:r>
    </w:p>
    <w:p w:rsidR="007910F6" w:rsidRDefault="007910F6">
      <w:pPr>
        <w:pStyle w:val="normal0"/>
        <w:widowControl w:val="0"/>
        <w:spacing w:line="360" w:lineRule="auto"/>
        <w:jc w:val="both"/>
      </w:pPr>
    </w:p>
    <w:p w:rsidR="007910F6" w:rsidRDefault="00541E76">
      <w:pPr>
        <w:pStyle w:val="normal0"/>
        <w:widowControl w:val="0"/>
        <w:spacing w:line="360" w:lineRule="auto"/>
        <w:jc w:val="both"/>
      </w:pPr>
      <w:r>
        <w:rPr>
          <w:rFonts w:ascii="Times New Roman" w:eastAsia="Times New Roman" w:hAnsi="Times New Roman" w:cs="Times New Roman"/>
          <w:sz w:val="24"/>
        </w:rPr>
        <w:t>The proposals in this area will seek to deliver a more efficient public service as well as enhancing citizen participation in legislative and other de</w:t>
      </w:r>
      <w:r>
        <w:rPr>
          <w:rFonts w:ascii="Times New Roman" w:eastAsia="Times New Roman" w:hAnsi="Times New Roman" w:cs="Times New Roman"/>
          <w:sz w:val="24"/>
        </w:rPr>
        <w:t xml:space="preserve">cision-making at local and national level. </w:t>
      </w:r>
    </w:p>
    <w:p w:rsidR="007910F6" w:rsidRDefault="00541E76">
      <w:pPr>
        <w:pStyle w:val="normal0"/>
        <w:widowControl w:val="0"/>
      </w:pPr>
      <w:r>
        <w:rPr>
          <w:rFonts w:ascii="Times New Roman" w:eastAsia="Times New Roman" w:hAnsi="Times New Roman" w:cs="Times New Roman"/>
          <w:b/>
          <w:sz w:val="24"/>
        </w:rPr>
        <w:t xml:space="preserve"> </w:t>
      </w:r>
    </w:p>
    <w:p w:rsidR="007910F6" w:rsidRDefault="00541E76">
      <w:pPr>
        <w:pStyle w:val="normal0"/>
        <w:widowControl w:val="0"/>
        <w:spacing w:line="360" w:lineRule="auto"/>
        <w:jc w:val="both"/>
      </w:pPr>
      <w:r>
        <w:rPr>
          <w:rFonts w:ascii="Times New Roman" w:eastAsia="Times New Roman" w:hAnsi="Times New Roman" w:cs="Times New Roman"/>
          <w:b/>
          <w:sz w:val="24"/>
        </w:rPr>
        <w:t>ACTIONS</w:t>
      </w:r>
    </w:p>
    <w:p w:rsidR="007910F6" w:rsidRDefault="00541E76">
      <w:pPr>
        <w:pStyle w:val="normal0"/>
        <w:widowControl w:val="0"/>
        <w:spacing w:line="360" w:lineRule="auto"/>
        <w:jc w:val="both"/>
      </w:pPr>
      <w:r>
        <w:rPr>
          <w:rFonts w:ascii="Times New Roman" w:eastAsia="Times New Roman" w:hAnsi="Times New Roman" w:cs="Times New Roman"/>
          <w:b/>
          <w:sz w:val="24"/>
        </w:rPr>
        <w:lastRenderedPageBreak/>
        <w:t xml:space="preserve"> </w:t>
      </w:r>
    </w:p>
    <w:p w:rsidR="007910F6" w:rsidRDefault="00541E76">
      <w:pPr>
        <w:pStyle w:val="normal0"/>
        <w:widowControl w:val="0"/>
        <w:spacing w:line="360" w:lineRule="auto"/>
        <w:jc w:val="both"/>
      </w:pPr>
      <w:r>
        <w:rPr>
          <w:rFonts w:ascii="Times New Roman" w:eastAsia="Times New Roman" w:hAnsi="Times New Roman" w:cs="Times New Roman"/>
          <w:b/>
          <w:sz w:val="24"/>
        </w:rPr>
        <w:t>Action 2.1 –</w:t>
      </w:r>
      <w:r>
        <w:rPr>
          <w:rFonts w:ascii="Times New Roman" w:eastAsia="Times New Roman" w:hAnsi="Times New Roman" w:cs="Times New Roman"/>
          <w:sz w:val="24"/>
        </w:rPr>
        <w:t xml:space="preserve"> </w:t>
      </w:r>
      <w:r>
        <w:rPr>
          <w:rFonts w:ascii="Times New Roman" w:eastAsia="Times New Roman" w:hAnsi="Times New Roman" w:cs="Times New Roman"/>
          <w:b/>
          <w:sz w:val="24"/>
        </w:rPr>
        <w:t>Customer</w:t>
      </w:r>
      <w:r>
        <w:rPr>
          <w:rFonts w:ascii="Times New Roman" w:eastAsia="Times New Roman" w:hAnsi="Times New Roman" w:cs="Times New Roman"/>
          <w:b/>
          <w:sz w:val="24"/>
        </w:rPr>
        <w:t xml:space="preserve"> improvements to be implemented - </w:t>
      </w:r>
      <w:proofErr w:type="gramStart"/>
      <w:r>
        <w:rPr>
          <w:rFonts w:ascii="Times New Roman" w:eastAsia="Times New Roman" w:hAnsi="Times New Roman" w:cs="Times New Roman"/>
          <w:b/>
          <w:sz w:val="24"/>
        </w:rPr>
        <w:t>[ the</w:t>
      </w:r>
      <w:proofErr w:type="gramEnd"/>
      <w:r>
        <w:rPr>
          <w:rFonts w:ascii="Times New Roman" w:eastAsia="Times New Roman" w:hAnsi="Times New Roman" w:cs="Times New Roman"/>
          <w:b/>
          <w:sz w:val="24"/>
        </w:rPr>
        <w:t xml:space="preserve"> proposed projects are very weak projects in terms of customer service and would best be left out. Can we propose any better existing projects to list here?]</w:t>
      </w:r>
    </w:p>
    <w:p w:rsidR="007910F6" w:rsidRDefault="00541E76">
      <w:pPr>
        <w:pStyle w:val="normal0"/>
        <w:widowControl w:val="0"/>
        <w:spacing w:line="360" w:lineRule="auto"/>
        <w:ind w:left="1080"/>
        <w:jc w:val="both"/>
      </w:pPr>
      <w:r>
        <w:rPr>
          <w:rFonts w:ascii="Times New Roman" w:eastAsia="Times New Roman" w:hAnsi="Times New Roman" w:cs="Times New Roman"/>
          <w:sz w:val="24"/>
        </w:rPr>
        <w:t xml:space="preserve"> </w:t>
      </w:r>
    </w:p>
    <w:p w:rsidR="007910F6" w:rsidRDefault="00541E76">
      <w:pPr>
        <w:pStyle w:val="normal0"/>
        <w:widowControl w:val="0"/>
        <w:spacing w:line="360" w:lineRule="auto"/>
        <w:ind w:left="720"/>
      </w:pPr>
      <w:r>
        <w:rPr>
          <w:rFonts w:ascii="Times New Roman" w:eastAsia="Times New Roman" w:hAnsi="Times New Roman" w:cs="Times New Roman"/>
          <w:b/>
          <w:sz w:val="24"/>
        </w:rPr>
        <w:t xml:space="preserve"> </w:t>
      </w:r>
    </w:p>
    <w:p w:rsidR="007910F6" w:rsidRDefault="00541E76">
      <w:pPr>
        <w:pStyle w:val="normal0"/>
        <w:widowControl w:val="0"/>
        <w:spacing w:line="360" w:lineRule="auto"/>
      </w:pPr>
      <w:r>
        <w:rPr>
          <w:rFonts w:ascii="Times New Roman" w:eastAsia="Times New Roman" w:hAnsi="Times New Roman" w:cs="Times New Roman"/>
          <w:b/>
          <w:sz w:val="24"/>
        </w:rPr>
        <w:t>Action 2.2 – Review and enhancement of complaints proce</w:t>
      </w:r>
      <w:r>
        <w:rPr>
          <w:rFonts w:ascii="Times New Roman" w:eastAsia="Times New Roman" w:hAnsi="Times New Roman" w:cs="Times New Roman"/>
          <w:b/>
          <w:sz w:val="24"/>
        </w:rPr>
        <w:t>dures across the public service</w:t>
      </w:r>
    </w:p>
    <w:p w:rsidR="007910F6" w:rsidRDefault="00541E76">
      <w:pPr>
        <w:pStyle w:val="normal0"/>
        <w:widowControl w:val="0"/>
        <w:spacing w:line="360" w:lineRule="auto"/>
        <w:jc w:val="both"/>
      </w:pPr>
      <w:r>
        <w:rPr>
          <w:rFonts w:ascii="Times New Roman" w:eastAsia="Times New Roman" w:hAnsi="Times New Roman" w:cs="Times New Roman"/>
          <w:sz w:val="24"/>
        </w:rPr>
        <w:t>The Department of [] will undertake a review of citizen complaints procedures. This will assess:</w:t>
      </w:r>
    </w:p>
    <w:p w:rsidR="007910F6" w:rsidRDefault="00541E76">
      <w:pPr>
        <w:pStyle w:val="normal0"/>
        <w:widowControl w:val="0"/>
        <w:spacing w:line="360" w:lineRule="auto"/>
        <w:ind w:hanging="359"/>
        <w:jc w:val="both"/>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sz w:val="24"/>
        </w:rPr>
        <w:t>The thoroughness, speed and impartiality of bodies across the public service in responding to customer complaints;</w:t>
      </w:r>
    </w:p>
    <w:p w:rsidR="007910F6" w:rsidRDefault="00541E76">
      <w:pPr>
        <w:pStyle w:val="normal0"/>
        <w:widowControl w:val="0"/>
        <w:spacing w:line="360" w:lineRule="auto"/>
        <w:ind w:hanging="359"/>
        <w:jc w:val="both"/>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sz w:val="14"/>
        </w:rPr>
        <w:t xml:space="preserve">        </w:t>
      </w:r>
      <w:r>
        <w:rPr>
          <w:rFonts w:ascii="Times New Roman" w:eastAsia="Times New Roman" w:hAnsi="Times New Roman" w:cs="Times New Roman"/>
          <w:sz w:val="24"/>
        </w:rPr>
        <w:t>The availability of clear and timely information about how people can appeal and complain; and</w:t>
      </w:r>
    </w:p>
    <w:p w:rsidR="007910F6" w:rsidRDefault="00541E76">
      <w:pPr>
        <w:pStyle w:val="normal0"/>
        <w:widowControl w:val="0"/>
        <w:spacing w:line="360" w:lineRule="auto"/>
        <w:ind w:hanging="359"/>
        <w:jc w:val="both"/>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sz w:val="24"/>
        </w:rPr>
        <w:t>The effectiveness of remedies that are offered to complainants.</w:t>
      </w:r>
    </w:p>
    <w:p w:rsidR="007910F6" w:rsidRDefault="007910F6">
      <w:pPr>
        <w:pStyle w:val="normal0"/>
        <w:widowControl w:val="0"/>
        <w:spacing w:line="360" w:lineRule="auto"/>
        <w:ind w:hanging="359"/>
        <w:jc w:val="both"/>
      </w:pPr>
    </w:p>
    <w:p w:rsidR="007910F6" w:rsidRDefault="00541E76">
      <w:pPr>
        <w:pStyle w:val="normal0"/>
        <w:widowControl w:val="0"/>
        <w:spacing w:line="360" w:lineRule="auto"/>
        <w:ind w:hanging="359"/>
        <w:jc w:val="both"/>
      </w:pPr>
      <w:r>
        <w:rPr>
          <w:rFonts w:ascii="Times New Roman" w:eastAsia="Times New Roman" w:hAnsi="Times New Roman" w:cs="Times New Roman"/>
          <w:sz w:val="24"/>
        </w:rPr>
        <w:t>On the basis of this, best practices will be identified and these will form th</w:t>
      </w:r>
      <w:r>
        <w:rPr>
          <w:rFonts w:ascii="Times New Roman" w:eastAsia="Times New Roman" w:hAnsi="Times New Roman" w:cs="Times New Roman"/>
          <w:sz w:val="24"/>
        </w:rPr>
        <w:t>e basis for capacity building in the area of fielding and resolving citizens’ compaints.</w:t>
      </w:r>
    </w:p>
    <w:p w:rsidR="007910F6" w:rsidRDefault="007910F6">
      <w:pPr>
        <w:pStyle w:val="normal0"/>
        <w:widowControl w:val="0"/>
        <w:spacing w:line="360" w:lineRule="auto"/>
        <w:ind w:hanging="359"/>
        <w:jc w:val="both"/>
      </w:pPr>
    </w:p>
    <w:p w:rsidR="007910F6" w:rsidRDefault="00541E76">
      <w:pPr>
        <w:pStyle w:val="normal0"/>
        <w:widowControl w:val="0"/>
        <w:spacing w:line="360" w:lineRule="auto"/>
      </w:pPr>
      <w:r>
        <w:rPr>
          <w:rFonts w:ascii="Times New Roman" w:eastAsia="Times New Roman" w:hAnsi="Times New Roman" w:cs="Times New Roman"/>
          <w:b/>
          <w:sz w:val="24"/>
        </w:rPr>
        <w:t xml:space="preserve"> </w:t>
      </w:r>
    </w:p>
    <w:p w:rsidR="007910F6" w:rsidRDefault="00541E76">
      <w:pPr>
        <w:pStyle w:val="normal0"/>
        <w:widowControl w:val="0"/>
        <w:spacing w:line="360" w:lineRule="auto"/>
        <w:jc w:val="both"/>
      </w:pPr>
      <w:r>
        <w:rPr>
          <w:rFonts w:ascii="Times New Roman" w:eastAsia="Times New Roman" w:hAnsi="Times New Roman" w:cs="Times New Roman"/>
          <w:b/>
          <w:sz w:val="24"/>
        </w:rPr>
        <w:t>Action 2.3 – Assess and facilitate the potential of Open Data for greater citizen participation - [This is very weak and would seem to fit better under the Open Dat</w:t>
      </w:r>
      <w:r>
        <w:rPr>
          <w:rFonts w:ascii="Times New Roman" w:eastAsia="Times New Roman" w:hAnsi="Times New Roman" w:cs="Times New Roman"/>
          <w:b/>
          <w:sz w:val="24"/>
        </w:rPr>
        <w:t>a heading]</w:t>
      </w:r>
    </w:p>
    <w:p w:rsidR="007910F6" w:rsidRDefault="00541E76">
      <w:pPr>
        <w:pStyle w:val="normal0"/>
        <w:widowControl w:val="0"/>
        <w:spacing w:line="360" w:lineRule="auto"/>
        <w:jc w:val="both"/>
      </w:pPr>
      <w:r>
        <w:rPr>
          <w:rFonts w:ascii="Times New Roman" w:eastAsia="Times New Roman" w:hAnsi="Times New Roman" w:cs="Times New Roman"/>
          <w:b/>
          <w:sz w:val="24"/>
        </w:rPr>
        <w:t xml:space="preserve"> </w:t>
      </w:r>
    </w:p>
    <w:p w:rsidR="007910F6" w:rsidRDefault="00541E76">
      <w:pPr>
        <w:pStyle w:val="normal0"/>
        <w:widowControl w:val="0"/>
        <w:spacing w:line="360" w:lineRule="auto"/>
        <w:jc w:val="both"/>
      </w:pPr>
      <w:r>
        <w:rPr>
          <w:rFonts w:ascii="Times New Roman" w:eastAsia="Times New Roman" w:hAnsi="Times New Roman" w:cs="Times New Roman"/>
          <w:b/>
          <w:sz w:val="24"/>
        </w:rPr>
        <w:t>Action 2.4 – Increase citizen participation in decision making</w:t>
      </w:r>
    </w:p>
    <w:p w:rsidR="007910F6" w:rsidRDefault="00541E76">
      <w:pPr>
        <w:pStyle w:val="normal0"/>
        <w:widowControl w:val="0"/>
        <w:spacing w:line="360" w:lineRule="auto"/>
        <w:jc w:val="both"/>
      </w:pPr>
      <w:r>
        <w:rPr>
          <w:rFonts w:ascii="Times New Roman" w:eastAsia="Times New Roman" w:hAnsi="Times New Roman" w:cs="Times New Roman"/>
          <w:sz w:val="24"/>
        </w:rPr>
        <w:t>The government will increase citizen participation in the legislative process through extensive engagement by the public in law making at committee level.  At the pre-legislative s</w:t>
      </w:r>
      <w:r>
        <w:rPr>
          <w:rFonts w:ascii="Times New Roman" w:eastAsia="Times New Roman" w:hAnsi="Times New Roman" w:cs="Times New Roman"/>
          <w:sz w:val="24"/>
        </w:rPr>
        <w:t xml:space="preserve">tage, Committees will consult with citizens with expertise in the area, civic society groups and other interested groups before the Legislation is drafted. </w:t>
      </w:r>
    </w:p>
    <w:p w:rsidR="007910F6" w:rsidRDefault="007910F6">
      <w:pPr>
        <w:pStyle w:val="normal0"/>
        <w:widowControl w:val="0"/>
        <w:spacing w:line="360" w:lineRule="auto"/>
        <w:jc w:val="both"/>
      </w:pPr>
    </w:p>
    <w:p w:rsidR="007910F6" w:rsidRDefault="00541E76">
      <w:pPr>
        <w:pStyle w:val="normal0"/>
        <w:widowControl w:val="0"/>
        <w:spacing w:line="360" w:lineRule="auto"/>
        <w:jc w:val="both"/>
      </w:pPr>
      <w:r>
        <w:rPr>
          <w:rFonts w:ascii="Times New Roman" w:eastAsia="Times New Roman" w:hAnsi="Times New Roman" w:cs="Times New Roman"/>
          <w:sz w:val="24"/>
        </w:rPr>
        <w:t>This will entail changes to the mechanics of legislative drafting. The government will carry out a</w:t>
      </w:r>
      <w:r>
        <w:rPr>
          <w:rFonts w:ascii="Times New Roman" w:eastAsia="Times New Roman" w:hAnsi="Times New Roman" w:cs="Times New Roman"/>
          <w:sz w:val="24"/>
        </w:rPr>
        <w:t xml:space="preserve"> review to consider how the input of the public can be managed, considered and documented in an orderly way as part of the legislative process taking into account current best practices. This in turn will feed into the development of the public service’s c</w:t>
      </w:r>
      <w:r>
        <w:rPr>
          <w:rFonts w:ascii="Times New Roman" w:eastAsia="Times New Roman" w:hAnsi="Times New Roman" w:cs="Times New Roman"/>
          <w:sz w:val="24"/>
        </w:rPr>
        <w:t>apacity to maximise the benefit of the reforms.</w:t>
      </w:r>
    </w:p>
    <w:p w:rsidR="007910F6" w:rsidRDefault="00541E76">
      <w:pPr>
        <w:pStyle w:val="normal0"/>
        <w:widowControl w:val="0"/>
        <w:spacing w:line="360" w:lineRule="auto"/>
        <w:jc w:val="both"/>
      </w:pPr>
      <w:r>
        <w:rPr>
          <w:rFonts w:ascii="Times New Roman" w:eastAsia="Times New Roman" w:hAnsi="Times New Roman" w:cs="Times New Roman"/>
          <w:b/>
          <w:sz w:val="24"/>
        </w:rPr>
        <w:lastRenderedPageBreak/>
        <w:t xml:space="preserve"> </w:t>
      </w:r>
    </w:p>
    <w:p w:rsidR="007910F6" w:rsidRDefault="00541E76">
      <w:pPr>
        <w:pStyle w:val="normal0"/>
        <w:widowControl w:val="0"/>
        <w:spacing w:line="360" w:lineRule="auto"/>
        <w:jc w:val="both"/>
      </w:pPr>
      <w:r>
        <w:rPr>
          <w:rFonts w:ascii="Times New Roman" w:eastAsia="Times New Roman" w:hAnsi="Times New Roman" w:cs="Times New Roman"/>
          <w:b/>
          <w:sz w:val="24"/>
        </w:rPr>
        <w:t xml:space="preserve">Action 2.5 – Support Children and Young People as citizens     </w:t>
      </w:r>
      <w:r>
        <w:rPr>
          <w:rFonts w:ascii="Times New Roman" w:eastAsia="Times New Roman" w:hAnsi="Times New Roman" w:cs="Times New Roman"/>
          <w:b/>
          <w:sz w:val="24"/>
        </w:rPr>
        <w:tab/>
      </w:r>
    </w:p>
    <w:p w:rsidR="007910F6" w:rsidRDefault="00541E76">
      <w:pPr>
        <w:pStyle w:val="normal0"/>
        <w:widowControl w:val="0"/>
        <w:spacing w:line="360" w:lineRule="auto"/>
        <w:jc w:val="both"/>
      </w:pPr>
      <w:r>
        <w:rPr>
          <w:rFonts w:ascii="Times New Roman" w:eastAsia="Times New Roman" w:hAnsi="Times New Roman" w:cs="Times New Roman"/>
          <w:sz w:val="24"/>
        </w:rPr>
        <w:t>The government will give greater recognition to the importance of the development of young people as citizens. The government will develop, f</w:t>
      </w:r>
      <w:r>
        <w:rPr>
          <w:rFonts w:ascii="Times New Roman" w:eastAsia="Times New Roman" w:hAnsi="Times New Roman" w:cs="Times New Roman"/>
          <w:sz w:val="24"/>
        </w:rPr>
        <w:t xml:space="preserve">inalise and publish the first Government policy on children and young people's participation in decision-making. This policy will address: </w:t>
      </w:r>
    </w:p>
    <w:p w:rsidR="007910F6" w:rsidRDefault="00541E76">
      <w:pPr>
        <w:pStyle w:val="normal0"/>
        <w:widowControl w:val="0"/>
        <w:spacing w:line="360" w:lineRule="auto"/>
        <w:jc w:val="both"/>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role of young people as citizens and the importance of voting and participation</w:t>
      </w:r>
    </w:p>
    <w:p w:rsidR="007910F6" w:rsidRDefault="00541E76">
      <w:pPr>
        <w:pStyle w:val="normal0"/>
        <w:widowControl w:val="0"/>
        <w:spacing w:line="360" w:lineRule="auto"/>
        <w:jc w:val="both"/>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mechanics of government, at local, national and European level and how young people can become engaged and involved</w:t>
      </w:r>
    </w:p>
    <w:p w:rsidR="007910F6" w:rsidRDefault="00541E76">
      <w:pPr>
        <w:pStyle w:val="normal0"/>
        <w:widowControl w:val="0"/>
        <w:spacing w:line="360" w:lineRule="auto"/>
        <w:jc w:val="both"/>
      </w:pPr>
      <w:r>
        <w:rPr>
          <w:rFonts w:ascii="Times New Roman" w:eastAsia="Times New Roman" w:hAnsi="Times New Roman" w:cs="Times New Roman"/>
          <w:sz w:val="24"/>
        </w:rPr>
        <w:t xml:space="preserve"> </w:t>
      </w:r>
    </w:p>
    <w:p w:rsidR="007910F6" w:rsidRDefault="00541E76">
      <w:pPr>
        <w:pStyle w:val="normal0"/>
        <w:widowControl w:val="0"/>
        <w:spacing w:line="360" w:lineRule="auto"/>
      </w:pPr>
      <w:r>
        <w:rPr>
          <w:rFonts w:ascii="Times New Roman" w:eastAsia="Times New Roman" w:hAnsi="Times New Roman" w:cs="Times New Roman"/>
          <w:b/>
          <w:sz w:val="24"/>
        </w:rPr>
        <w:t>Action 2.6 Identify and promote existing best practice (our local government action)</w:t>
      </w:r>
    </w:p>
    <w:p w:rsidR="007910F6" w:rsidRDefault="007910F6">
      <w:pPr>
        <w:pStyle w:val="normal0"/>
        <w:widowControl w:val="0"/>
        <w:spacing w:line="360" w:lineRule="auto"/>
      </w:pPr>
    </w:p>
    <w:p w:rsidR="007910F6" w:rsidRDefault="00541E76">
      <w:pPr>
        <w:pStyle w:val="normal0"/>
        <w:widowControl w:val="0"/>
        <w:spacing w:line="360" w:lineRule="auto"/>
      </w:pPr>
      <w:r>
        <w:t xml:space="preserve">Identify and promote public awareness of best </w:t>
      </w:r>
      <w:r>
        <w:t>practice initiatives for Local Government consultation, engagement and public participation via the new Local Community and Development Committees (LCDCs), Local Economic and Community Plans (LECPs) and local frameworks for public participation in local go</w:t>
      </w:r>
      <w:r>
        <w:t>vernment, which should set out the mechanisms by which citizens and communities will be encouraged and supported to participate in the decision-making processes of the local authority.</w:t>
      </w:r>
    </w:p>
    <w:p w:rsidR="007910F6" w:rsidRDefault="00541E76">
      <w:pPr>
        <w:pStyle w:val="normal0"/>
        <w:widowControl w:val="0"/>
        <w:spacing w:line="360" w:lineRule="auto"/>
      </w:pPr>
      <w:r>
        <w:rPr>
          <w:rFonts w:ascii="Times New Roman" w:eastAsia="Times New Roman" w:hAnsi="Times New Roman" w:cs="Times New Roman"/>
          <w:b/>
          <w:sz w:val="28"/>
        </w:rPr>
        <w:t xml:space="preserve"> </w:t>
      </w:r>
    </w:p>
    <w:p w:rsidR="007910F6" w:rsidRDefault="00541E76">
      <w:pPr>
        <w:pStyle w:val="normal0"/>
        <w:widowControl w:val="0"/>
        <w:spacing w:line="360" w:lineRule="auto"/>
        <w:ind w:hanging="359"/>
      </w:pPr>
      <w:r>
        <w:rPr>
          <w:rFonts w:ascii="Times New Roman" w:eastAsia="Times New Roman" w:hAnsi="Times New Roman" w:cs="Times New Roman"/>
          <w:b/>
          <w:sz w:val="28"/>
        </w:rPr>
        <w:t>3.</w:t>
      </w:r>
      <w:r>
        <w:rPr>
          <w:rFonts w:ascii="Times New Roman" w:eastAsia="Times New Roman" w:hAnsi="Times New Roman" w:cs="Times New Roman"/>
          <w:sz w:val="14"/>
        </w:rPr>
        <w:t xml:space="preserve">     </w:t>
      </w:r>
      <w:r>
        <w:rPr>
          <w:rFonts w:ascii="Times New Roman" w:eastAsia="Times New Roman" w:hAnsi="Times New Roman" w:cs="Times New Roman"/>
          <w:b/>
          <w:sz w:val="28"/>
        </w:rPr>
        <w:t>Rebuilding public trust in Government - strengthening governan</w:t>
      </w:r>
      <w:r>
        <w:rPr>
          <w:rFonts w:ascii="Times New Roman" w:eastAsia="Times New Roman" w:hAnsi="Times New Roman" w:cs="Times New Roman"/>
          <w:b/>
          <w:sz w:val="28"/>
        </w:rPr>
        <w:t>ce and accountability</w:t>
      </w:r>
    </w:p>
    <w:p w:rsidR="007910F6" w:rsidRDefault="00541E76">
      <w:pPr>
        <w:pStyle w:val="normal0"/>
        <w:widowControl w:val="0"/>
        <w:spacing w:line="360" w:lineRule="auto"/>
        <w:jc w:val="both"/>
      </w:pPr>
      <w:r>
        <w:rPr>
          <w:rFonts w:ascii="Times New Roman" w:eastAsia="Times New Roman" w:hAnsi="Times New Roman" w:cs="Times New Roman"/>
          <w:sz w:val="24"/>
        </w:rPr>
        <w:t xml:space="preserve">The existence of adequate and effective arrangements for governance and accountability is one of the fundamental elements of a democratic system of government.  </w:t>
      </w:r>
      <w:r>
        <w:rPr>
          <w:rFonts w:ascii="Times New Roman" w:eastAsia="Times New Roman" w:hAnsi="Times New Roman" w:cs="Times New Roman"/>
          <w:color w:val="333333"/>
          <w:sz w:val="24"/>
        </w:rPr>
        <w:t xml:space="preserve"> The financial and fiscal crisis exposed major weaknesses and failures in government, public administration, </w:t>
      </w:r>
      <w:proofErr w:type="gramStart"/>
      <w:r>
        <w:rPr>
          <w:rFonts w:ascii="Times New Roman" w:eastAsia="Times New Roman" w:hAnsi="Times New Roman" w:cs="Times New Roman"/>
          <w:color w:val="333333"/>
          <w:sz w:val="24"/>
        </w:rPr>
        <w:t>regulation</w:t>
      </w:r>
      <w:proofErr w:type="gramEnd"/>
      <w:r>
        <w:rPr>
          <w:rFonts w:ascii="Times New Roman" w:eastAsia="Times New Roman" w:hAnsi="Times New Roman" w:cs="Times New Roman"/>
          <w:color w:val="333333"/>
          <w:sz w:val="24"/>
        </w:rPr>
        <w:t xml:space="preserve"> and in the way the situation was conveyed in the media and publicly debated. This National Action Plan aspires to a more open, transpare</w:t>
      </w:r>
      <w:r>
        <w:rPr>
          <w:rFonts w:ascii="Times New Roman" w:eastAsia="Times New Roman" w:hAnsi="Times New Roman" w:cs="Times New Roman"/>
          <w:color w:val="333333"/>
          <w:sz w:val="24"/>
        </w:rPr>
        <w:t>nt and responsive Government and the restoration of public trust, building upon the Program for Government and the progress to date.</w:t>
      </w:r>
    </w:p>
    <w:p w:rsidR="007910F6" w:rsidRDefault="007910F6">
      <w:pPr>
        <w:pStyle w:val="normal0"/>
        <w:widowControl w:val="0"/>
        <w:spacing w:line="257" w:lineRule="auto"/>
      </w:pPr>
    </w:p>
    <w:p w:rsidR="007910F6" w:rsidRDefault="00541E76">
      <w:pPr>
        <w:pStyle w:val="normal0"/>
        <w:widowControl w:val="0"/>
      </w:pPr>
      <w:r>
        <w:rPr>
          <w:rFonts w:ascii="Times New Roman" w:eastAsia="Times New Roman" w:hAnsi="Times New Roman" w:cs="Times New Roman"/>
          <w:b/>
          <w:color w:val="333333"/>
          <w:sz w:val="24"/>
        </w:rPr>
        <w:t xml:space="preserve"> </w:t>
      </w:r>
    </w:p>
    <w:p w:rsidR="007910F6" w:rsidRDefault="00541E76">
      <w:pPr>
        <w:pStyle w:val="normal0"/>
        <w:widowControl w:val="0"/>
        <w:spacing w:line="360" w:lineRule="auto"/>
        <w:jc w:val="both"/>
      </w:pPr>
      <w:r>
        <w:rPr>
          <w:rFonts w:ascii="Times New Roman" w:eastAsia="Times New Roman" w:hAnsi="Times New Roman" w:cs="Times New Roman"/>
          <w:b/>
          <w:color w:val="333333"/>
          <w:sz w:val="24"/>
        </w:rPr>
        <w:t>ACTIONS</w:t>
      </w:r>
    </w:p>
    <w:p w:rsidR="007910F6" w:rsidRDefault="00541E76">
      <w:pPr>
        <w:pStyle w:val="normal0"/>
        <w:widowControl w:val="0"/>
        <w:spacing w:line="360" w:lineRule="auto"/>
        <w:jc w:val="both"/>
      </w:pPr>
      <w:r>
        <w:rPr>
          <w:rFonts w:ascii="Times New Roman" w:eastAsia="Times New Roman" w:hAnsi="Times New Roman" w:cs="Times New Roman"/>
          <w:b/>
          <w:color w:val="333333"/>
          <w:sz w:val="24"/>
        </w:rPr>
        <w:t>Action 3.1 – Ethics Reform - [This is in both the ‘progress to date’ and in the ‘Actions’. It cannot credibly be</w:t>
      </w:r>
      <w:r>
        <w:rPr>
          <w:rFonts w:ascii="Times New Roman" w:eastAsia="Times New Roman" w:hAnsi="Times New Roman" w:cs="Times New Roman"/>
          <w:b/>
          <w:color w:val="333333"/>
          <w:sz w:val="24"/>
        </w:rPr>
        <w:t xml:space="preserve"> in both. I have put it in ‘actions’]</w:t>
      </w:r>
    </w:p>
    <w:p w:rsidR="007910F6" w:rsidRDefault="00541E76">
      <w:pPr>
        <w:pStyle w:val="normal0"/>
        <w:widowControl w:val="0"/>
        <w:spacing w:line="360" w:lineRule="auto"/>
        <w:jc w:val="both"/>
      </w:pPr>
      <w:r>
        <w:rPr>
          <w:rFonts w:ascii="Times New Roman" w:eastAsia="Times New Roman" w:hAnsi="Times New Roman" w:cs="Times New Roman"/>
          <w:color w:val="333333"/>
          <w:sz w:val="24"/>
        </w:rPr>
        <w:t xml:space="preserve">The government will bring forward legislation to modernise, consolidate and simplify the </w:t>
      </w:r>
      <w:r>
        <w:rPr>
          <w:rFonts w:ascii="Times New Roman" w:eastAsia="Times New Roman" w:hAnsi="Times New Roman" w:cs="Times New Roman"/>
          <w:color w:val="333333"/>
          <w:sz w:val="24"/>
        </w:rPr>
        <w:lastRenderedPageBreak/>
        <w:t xml:space="preserve">statutory framework for ethics in public office. It will implement the recommendations of the Final Report of the Mahon Tribunal </w:t>
      </w:r>
      <w:r>
        <w:rPr>
          <w:rFonts w:ascii="Times New Roman" w:eastAsia="Times New Roman" w:hAnsi="Times New Roman" w:cs="Times New Roman"/>
          <w:color w:val="333333"/>
          <w:sz w:val="24"/>
        </w:rPr>
        <w:t>and will draw on international best practice in this area.</w:t>
      </w:r>
    </w:p>
    <w:p w:rsidR="007910F6" w:rsidRDefault="007910F6">
      <w:pPr>
        <w:pStyle w:val="normal0"/>
        <w:widowControl w:val="0"/>
        <w:spacing w:line="360" w:lineRule="auto"/>
        <w:jc w:val="both"/>
      </w:pPr>
    </w:p>
    <w:p w:rsidR="007910F6" w:rsidRDefault="00541E76">
      <w:pPr>
        <w:pStyle w:val="normal0"/>
        <w:widowControl w:val="0"/>
        <w:spacing w:line="360" w:lineRule="auto"/>
        <w:jc w:val="both"/>
      </w:pPr>
      <w:r>
        <w:rPr>
          <w:rFonts w:ascii="Times New Roman" w:eastAsia="Times New Roman" w:hAnsi="Times New Roman" w:cs="Times New Roman"/>
          <w:b/>
          <w:sz w:val="24"/>
        </w:rPr>
        <w:t>Action 3.2 – Strengthening Freedom of Information</w:t>
      </w:r>
    </w:p>
    <w:p w:rsidR="007910F6" w:rsidRDefault="00541E76">
      <w:pPr>
        <w:pStyle w:val="normal0"/>
        <w:widowControl w:val="0"/>
        <w:spacing w:line="360" w:lineRule="auto"/>
        <w:jc w:val="both"/>
      </w:pPr>
      <w:r>
        <w:rPr>
          <w:rFonts w:ascii="Times New Roman" w:eastAsia="Times New Roman" w:hAnsi="Times New Roman" w:cs="Times New Roman"/>
          <w:sz w:val="24"/>
        </w:rPr>
        <w:t xml:space="preserve">The Government will promote the proactive publication of information by public bodies. This means that where files are considered likely to be of </w:t>
      </w:r>
      <w:r>
        <w:rPr>
          <w:rFonts w:ascii="Times New Roman" w:eastAsia="Times New Roman" w:hAnsi="Times New Roman" w:cs="Times New Roman"/>
          <w:sz w:val="24"/>
        </w:rPr>
        <w:t xml:space="preserve">public interest, they will be published in advance of any specific query, so as to hasten their availability and to reduce the cost and inconvenience for both the government and the public. </w:t>
      </w:r>
    </w:p>
    <w:p w:rsidR="007910F6" w:rsidRDefault="00541E76">
      <w:pPr>
        <w:pStyle w:val="normal0"/>
        <w:widowControl w:val="0"/>
        <w:spacing w:line="360" w:lineRule="auto"/>
        <w:jc w:val="both"/>
      </w:pPr>
      <w:r>
        <w:rPr>
          <w:rFonts w:ascii="Times New Roman" w:eastAsia="Times New Roman" w:hAnsi="Times New Roman" w:cs="Times New Roman"/>
          <w:sz w:val="24"/>
        </w:rPr>
        <w:t xml:space="preserve">The Government will provide and implement a Code of Practice for </w:t>
      </w:r>
      <w:r>
        <w:rPr>
          <w:rFonts w:ascii="Times New Roman" w:eastAsia="Times New Roman" w:hAnsi="Times New Roman" w:cs="Times New Roman"/>
          <w:sz w:val="24"/>
        </w:rPr>
        <w:t>Freedom of Information (FOI) in order to improve the quality of service for requesters and in order to manage and reduce costs within the public service. [I have no idea what exactly is intended by DPERs proposed wording.]</w:t>
      </w:r>
    </w:p>
    <w:p w:rsidR="007910F6" w:rsidRDefault="007910F6">
      <w:pPr>
        <w:pStyle w:val="normal0"/>
        <w:widowControl w:val="0"/>
        <w:spacing w:line="360" w:lineRule="auto"/>
        <w:jc w:val="both"/>
      </w:pPr>
    </w:p>
    <w:p w:rsidR="007910F6" w:rsidRDefault="00541E76">
      <w:pPr>
        <w:pStyle w:val="normal0"/>
        <w:widowControl w:val="0"/>
        <w:spacing w:line="360" w:lineRule="auto"/>
        <w:jc w:val="both"/>
      </w:pPr>
      <w:r>
        <w:rPr>
          <w:rFonts w:ascii="Times New Roman" w:eastAsia="Times New Roman" w:hAnsi="Times New Roman" w:cs="Times New Roman"/>
          <w:b/>
          <w:sz w:val="24"/>
        </w:rPr>
        <w:t>Action 3.3 – Regulation of Lobby</w:t>
      </w:r>
      <w:r>
        <w:rPr>
          <w:rFonts w:ascii="Times New Roman" w:eastAsia="Times New Roman" w:hAnsi="Times New Roman" w:cs="Times New Roman"/>
          <w:b/>
          <w:sz w:val="24"/>
        </w:rPr>
        <w:t>ing</w:t>
      </w:r>
    </w:p>
    <w:p w:rsidR="007910F6" w:rsidRDefault="00541E76">
      <w:pPr>
        <w:pStyle w:val="normal0"/>
        <w:widowControl w:val="0"/>
        <w:spacing w:after="200" w:line="360" w:lineRule="auto"/>
        <w:jc w:val="both"/>
      </w:pPr>
      <w:r>
        <w:rPr>
          <w:rFonts w:ascii="Times New Roman" w:eastAsia="Times New Roman" w:hAnsi="Times New Roman" w:cs="Times New Roman"/>
          <w:sz w:val="24"/>
        </w:rPr>
        <w:t>The government will bring forward and enact the Regulation of Lobbying Bill. This will ensure that interested parties have access to give their input into the legislative and decisionmaking process in a way that is fair and transparent to everyone. Thi</w:t>
      </w:r>
      <w:r>
        <w:rPr>
          <w:rFonts w:ascii="Times New Roman" w:eastAsia="Times New Roman" w:hAnsi="Times New Roman" w:cs="Times New Roman"/>
          <w:sz w:val="24"/>
        </w:rPr>
        <w:t>s will be enacted in a way that is coordinated with the introduction of reforms to the legislative process.</w:t>
      </w:r>
    </w:p>
    <w:p w:rsidR="007910F6" w:rsidRDefault="00541E76">
      <w:pPr>
        <w:pStyle w:val="normal0"/>
        <w:widowControl w:val="0"/>
        <w:spacing w:line="360" w:lineRule="auto"/>
        <w:jc w:val="both"/>
      </w:pPr>
      <w:r>
        <w:rPr>
          <w:rFonts w:ascii="Times New Roman" w:eastAsia="Times New Roman" w:hAnsi="Times New Roman" w:cs="Times New Roman"/>
          <w:b/>
          <w:sz w:val="24"/>
        </w:rPr>
        <w:t>Action 3.4 – The Role of the Whistleblower</w:t>
      </w:r>
    </w:p>
    <w:p w:rsidR="007910F6" w:rsidRDefault="00541E76">
      <w:pPr>
        <w:pStyle w:val="normal0"/>
        <w:widowControl w:val="0"/>
        <w:spacing w:line="360" w:lineRule="auto"/>
        <w:jc w:val="both"/>
      </w:pPr>
      <w:r>
        <w:rPr>
          <w:rFonts w:ascii="Times New Roman" w:eastAsia="Times New Roman" w:hAnsi="Times New Roman" w:cs="Times New Roman"/>
          <w:sz w:val="24"/>
        </w:rPr>
        <w:t>Ethics is not only a matter for senior decisionmakers. Every citizen has a duty to be vigilant to wrongdo</w:t>
      </w:r>
      <w:r>
        <w:rPr>
          <w:rFonts w:ascii="Times New Roman" w:eastAsia="Times New Roman" w:hAnsi="Times New Roman" w:cs="Times New Roman"/>
          <w:sz w:val="24"/>
        </w:rPr>
        <w:t>ing and negligence which is wasteful, corrupt or otherwise damaging to the society. The government will clearly communicate the role of the individual citizen in ensuring probity and provide clear guidance and support to ensure that whistleblowers understa</w:t>
      </w:r>
      <w:r>
        <w:rPr>
          <w:rFonts w:ascii="Times New Roman" w:eastAsia="Times New Roman" w:hAnsi="Times New Roman" w:cs="Times New Roman"/>
          <w:sz w:val="24"/>
        </w:rPr>
        <w:t xml:space="preserve">nd the protections available and are encouraged to take advantage of them in the proper context. </w:t>
      </w:r>
    </w:p>
    <w:p w:rsidR="007910F6" w:rsidRDefault="007910F6">
      <w:pPr>
        <w:pStyle w:val="normal0"/>
        <w:widowControl w:val="0"/>
      </w:pPr>
    </w:p>
    <w:p w:rsidR="007910F6" w:rsidRDefault="00541E76">
      <w:pPr>
        <w:pStyle w:val="Heading2"/>
        <w:widowControl w:val="0"/>
        <w:contextualSpacing w:val="0"/>
      </w:pPr>
      <w:bookmarkStart w:id="1" w:name="h.hiuzszhydhf7" w:colFirst="0" w:colLast="0"/>
      <w:bookmarkEnd w:id="1"/>
      <w:r>
        <w:t>4. Capacity Building and Future Planning</w:t>
      </w:r>
    </w:p>
    <w:p w:rsidR="007910F6" w:rsidRDefault="007910F6">
      <w:pPr>
        <w:pStyle w:val="normal0"/>
        <w:widowControl w:val="0"/>
        <w:spacing w:before="100" w:after="100"/>
      </w:pPr>
    </w:p>
    <w:p w:rsidR="007910F6" w:rsidRDefault="00541E76">
      <w:pPr>
        <w:pStyle w:val="normal0"/>
        <w:widowControl w:val="0"/>
        <w:spacing w:before="100" w:after="100"/>
      </w:pPr>
      <w:r>
        <w:t>The OGP National Action Plan represents a step forward in the way Government and citizens work together for the common good and the public interest. This new initiative signals change in the way public bodies do business and in the nature of the relationsh</w:t>
      </w:r>
      <w:r>
        <w:t xml:space="preserve">ip between the state and its citizens. </w:t>
      </w:r>
    </w:p>
    <w:p w:rsidR="007910F6" w:rsidRDefault="00541E76">
      <w:pPr>
        <w:pStyle w:val="normal0"/>
        <w:widowControl w:val="0"/>
        <w:spacing w:before="100" w:after="100"/>
      </w:pPr>
      <w:r>
        <w:t xml:space="preserve">The public service needs to develop new capabilities in order to support this new relationship. A </w:t>
      </w:r>
      <w:r>
        <w:lastRenderedPageBreak/>
        <w:t xml:space="preserve">programme of capacity development will ensure that the new skills, knowledge, systems, attitudes and relationships on </w:t>
      </w:r>
      <w:r>
        <w:t>which the Plan depends are put in place to support the change for this Action Plan and beyond.</w:t>
      </w:r>
    </w:p>
    <w:p w:rsidR="007910F6" w:rsidRDefault="007910F6">
      <w:pPr>
        <w:pStyle w:val="normal0"/>
        <w:widowControl w:val="0"/>
        <w:spacing w:before="100" w:after="100"/>
      </w:pPr>
    </w:p>
    <w:p w:rsidR="007910F6" w:rsidRDefault="00541E76">
      <w:pPr>
        <w:pStyle w:val="normal0"/>
        <w:widowControl w:val="0"/>
        <w:spacing w:before="100" w:after="100"/>
      </w:pPr>
      <w:r>
        <w:rPr>
          <w:b/>
        </w:rPr>
        <w:t>Action 4.1</w:t>
      </w:r>
    </w:p>
    <w:p w:rsidR="007910F6" w:rsidRDefault="00541E76">
      <w:pPr>
        <w:pStyle w:val="normal0"/>
        <w:widowControl w:val="0"/>
        <w:spacing w:before="100" w:after="100"/>
      </w:pPr>
      <w:r>
        <w:t>The government will map out the core competencies for open government and citizen engagement at national and local level and identify shortcomings wh</w:t>
      </w:r>
      <w:r>
        <w:t>ere they exist. This will for the basis for a programme to build and strengthen these core competencies</w:t>
      </w:r>
    </w:p>
    <w:p w:rsidR="007910F6" w:rsidRDefault="007910F6">
      <w:pPr>
        <w:pStyle w:val="normal0"/>
        <w:widowControl w:val="0"/>
        <w:spacing w:before="100" w:after="100"/>
      </w:pPr>
    </w:p>
    <w:p w:rsidR="007910F6" w:rsidRDefault="00541E76">
      <w:pPr>
        <w:pStyle w:val="normal0"/>
        <w:widowControl w:val="0"/>
        <w:spacing w:before="100" w:after="100"/>
      </w:pPr>
      <w:proofErr w:type="gramStart"/>
      <w:r>
        <w:rPr>
          <w:b/>
        </w:rPr>
        <w:t>Action 4.2.</w:t>
      </w:r>
      <w:proofErr w:type="gramEnd"/>
      <w:r>
        <w:rPr>
          <w:b/>
        </w:rPr>
        <w:t xml:space="preserve"> </w:t>
      </w:r>
    </w:p>
    <w:p w:rsidR="007910F6" w:rsidRDefault="00541E76">
      <w:pPr>
        <w:pStyle w:val="normal0"/>
        <w:widowControl w:val="0"/>
        <w:spacing w:before="100" w:after="100"/>
      </w:pPr>
      <w:r>
        <w:t xml:space="preserve">The government will provide </w:t>
      </w:r>
      <w:r>
        <w:rPr>
          <w:b/>
        </w:rPr>
        <w:t>Best practice guidance</w:t>
      </w:r>
      <w:r>
        <w:t xml:space="preserve"> for all civil/public servants in all departments on open government generally, open dat</w:t>
      </w:r>
      <w:r>
        <w:t>a and citizen engagement</w:t>
      </w:r>
    </w:p>
    <w:p w:rsidR="007910F6" w:rsidRDefault="007910F6">
      <w:pPr>
        <w:pStyle w:val="normal0"/>
        <w:widowControl w:val="0"/>
        <w:spacing w:before="100" w:after="100"/>
      </w:pPr>
    </w:p>
    <w:p w:rsidR="007910F6" w:rsidRDefault="00541E76">
      <w:pPr>
        <w:pStyle w:val="normal0"/>
        <w:widowControl w:val="0"/>
        <w:spacing w:before="100" w:after="100"/>
      </w:pPr>
      <w:r>
        <w:rPr>
          <w:b/>
        </w:rPr>
        <w:t>Action 4.3</w:t>
      </w:r>
    </w:p>
    <w:p w:rsidR="007910F6" w:rsidRDefault="00541E76">
      <w:pPr>
        <w:pStyle w:val="normal0"/>
        <w:widowControl w:val="0"/>
        <w:spacing w:before="100" w:after="100"/>
      </w:pPr>
      <w:r>
        <w:t xml:space="preserve">A programme of </w:t>
      </w:r>
      <w:r>
        <w:rPr>
          <w:b/>
        </w:rPr>
        <w:t>knowledge sharing</w:t>
      </w:r>
      <w:r>
        <w:t xml:space="preserve"> among civil/public servants and with civil society about best practice in open government, citizen engagement</w:t>
      </w:r>
    </w:p>
    <w:p w:rsidR="007910F6" w:rsidRDefault="007910F6">
      <w:pPr>
        <w:pStyle w:val="normal0"/>
        <w:widowControl w:val="0"/>
        <w:spacing w:before="100" w:after="100"/>
      </w:pPr>
    </w:p>
    <w:p w:rsidR="007910F6" w:rsidRDefault="00541E76">
      <w:pPr>
        <w:pStyle w:val="normal0"/>
        <w:widowControl w:val="0"/>
        <w:spacing w:before="100" w:after="100"/>
      </w:pPr>
      <w:r>
        <w:rPr>
          <w:b/>
        </w:rPr>
        <w:t>Action 4.4</w:t>
      </w:r>
    </w:p>
    <w:p w:rsidR="007910F6" w:rsidRDefault="00541E76">
      <w:pPr>
        <w:pStyle w:val="normal0"/>
        <w:widowControl w:val="0"/>
        <w:spacing w:before="100" w:after="100"/>
      </w:pPr>
      <w:r>
        <w:t xml:space="preserve">Arrangements for </w:t>
      </w:r>
      <w:r>
        <w:rPr>
          <w:b/>
        </w:rPr>
        <w:t>monitoring and evaluating</w:t>
      </w:r>
      <w:r>
        <w:t xml:space="preserve"> the quality and quant</w:t>
      </w:r>
      <w:r>
        <w:t>um of public consultation and engagement in key sectors at national and local level will be put in place.</w:t>
      </w:r>
    </w:p>
    <w:p w:rsidR="007910F6" w:rsidRDefault="00541E76">
      <w:pPr>
        <w:pStyle w:val="normal0"/>
        <w:widowControl w:val="0"/>
        <w:spacing w:before="100" w:after="100"/>
      </w:pPr>
      <w:r>
        <w:t xml:space="preserve">There will be on-going joint review and </w:t>
      </w:r>
      <w:proofErr w:type="gramStart"/>
      <w:r>
        <w:t>improvement  of</w:t>
      </w:r>
      <w:proofErr w:type="gramEnd"/>
      <w:r>
        <w:t xml:space="preserve"> the progress of the NAP and open government generally. </w:t>
      </w:r>
    </w:p>
    <w:p w:rsidR="007910F6" w:rsidRDefault="007910F6">
      <w:pPr>
        <w:pStyle w:val="normal0"/>
        <w:widowControl w:val="0"/>
        <w:spacing w:before="100" w:after="100"/>
      </w:pPr>
    </w:p>
    <w:p w:rsidR="007910F6" w:rsidRDefault="00541E76">
      <w:pPr>
        <w:pStyle w:val="normal0"/>
        <w:widowControl w:val="0"/>
        <w:spacing w:before="100" w:after="100"/>
      </w:pPr>
      <w:r>
        <w:t>Action 4.5</w:t>
      </w:r>
    </w:p>
    <w:p w:rsidR="007910F6" w:rsidRDefault="00541E76">
      <w:pPr>
        <w:pStyle w:val="normal0"/>
        <w:widowControl w:val="0"/>
        <w:spacing w:before="100" w:after="100"/>
      </w:pPr>
      <w:r>
        <w:t>This monitoring and evalua</w:t>
      </w:r>
      <w:r>
        <w:t>tion will feed into the development of the next Open Government National Action Plan. Government will consult with citizens in a timely manner to consider the priorities for the NAP for 2017-2020</w:t>
      </w:r>
    </w:p>
    <w:p w:rsidR="007910F6" w:rsidRDefault="007910F6">
      <w:pPr>
        <w:pStyle w:val="normal0"/>
        <w:widowControl w:val="0"/>
      </w:pPr>
    </w:p>
    <w:p w:rsidR="007910F6" w:rsidRDefault="007910F6">
      <w:pPr>
        <w:pStyle w:val="normal0"/>
        <w:widowControl w:val="0"/>
      </w:pPr>
    </w:p>
    <w:p w:rsidR="007910F6" w:rsidRDefault="00541E76">
      <w:pPr>
        <w:pStyle w:val="Heading1"/>
        <w:widowControl w:val="0"/>
        <w:contextualSpacing w:val="0"/>
      </w:pPr>
      <w:bookmarkStart w:id="2" w:name="h.ala5gmxpxw66" w:colFirst="0" w:colLast="0"/>
      <w:bookmarkEnd w:id="2"/>
      <w:r>
        <w:t>Appendix</w:t>
      </w:r>
    </w:p>
    <w:p w:rsidR="007910F6" w:rsidRDefault="007910F6">
      <w:pPr>
        <w:pStyle w:val="normal0"/>
        <w:widowControl w:val="0"/>
        <w:spacing w:after="200" w:line="360" w:lineRule="auto"/>
        <w:jc w:val="both"/>
      </w:pPr>
    </w:p>
    <w:p w:rsidR="007910F6" w:rsidRDefault="00541E76">
      <w:pPr>
        <w:pStyle w:val="normal0"/>
        <w:widowControl w:val="0"/>
        <w:spacing w:after="200" w:line="360" w:lineRule="auto"/>
        <w:jc w:val="both"/>
      </w:pPr>
      <w:r>
        <w:rPr>
          <w:rFonts w:ascii="Times New Roman" w:eastAsia="Times New Roman" w:hAnsi="Times New Roman" w:cs="Times New Roman"/>
          <w:b/>
          <w:sz w:val="28"/>
        </w:rPr>
        <w:t>[I do not think this is really appropriate for t</w:t>
      </w:r>
      <w:r>
        <w:rPr>
          <w:rFonts w:ascii="Times New Roman" w:eastAsia="Times New Roman" w:hAnsi="Times New Roman" w:cs="Times New Roman"/>
          <w:b/>
          <w:sz w:val="28"/>
        </w:rPr>
        <w:t>he document, but have moved it to here from the front]</w:t>
      </w:r>
    </w:p>
    <w:p w:rsidR="007910F6" w:rsidRDefault="00541E76">
      <w:pPr>
        <w:pStyle w:val="normal0"/>
        <w:widowControl w:val="0"/>
        <w:spacing w:after="200" w:line="360" w:lineRule="auto"/>
        <w:jc w:val="both"/>
      </w:pPr>
      <w:r>
        <w:rPr>
          <w:rFonts w:ascii="Times New Roman" w:eastAsia="Times New Roman" w:hAnsi="Times New Roman" w:cs="Times New Roman"/>
          <w:b/>
          <w:sz w:val="28"/>
        </w:rPr>
        <w:t xml:space="preserve">Compliance with OGP Guidelines for Public Consultation on Country </w:t>
      </w:r>
      <w:r>
        <w:rPr>
          <w:rFonts w:ascii="Times New Roman" w:eastAsia="Times New Roman" w:hAnsi="Times New Roman" w:cs="Times New Roman"/>
          <w:b/>
          <w:sz w:val="28"/>
        </w:rPr>
        <w:lastRenderedPageBreak/>
        <w:t>Commitments</w:t>
      </w:r>
    </w:p>
    <w:p w:rsidR="007910F6" w:rsidRDefault="00541E76">
      <w:pPr>
        <w:pStyle w:val="normal0"/>
        <w:widowControl w:val="0"/>
        <w:spacing w:after="200" w:line="360" w:lineRule="auto"/>
        <w:jc w:val="both"/>
      </w:pPr>
      <w:r>
        <w:rPr>
          <w:rFonts w:ascii="Times New Roman" w:eastAsia="Times New Roman" w:hAnsi="Times New Roman" w:cs="Times New Roman"/>
          <w:sz w:val="24"/>
        </w:rPr>
        <w:t>This NAP has been developed in a manner fully consistent with the OGP Guidelines for Public Consultation on Country Commitments as summarised below</w:t>
      </w:r>
    </w:p>
    <w:p w:rsidR="007910F6" w:rsidRDefault="00541E76">
      <w:pPr>
        <w:pStyle w:val="normal0"/>
        <w:widowControl w:val="0"/>
        <w:spacing w:after="200" w:line="360" w:lineRule="auto"/>
        <w:jc w:val="both"/>
      </w:pPr>
      <w:r>
        <w:rPr>
          <w:rFonts w:ascii="Times New Roman" w:eastAsia="Times New Roman" w:hAnsi="Times New Roman" w:cs="Times New Roman"/>
          <w:b/>
          <w:sz w:val="24"/>
        </w:rPr>
        <w:t>1. Availability of process and timeline: Countries are required to make the details of their public consultation process and timeline available (at least online) prior to the consultation.</w:t>
      </w:r>
    </w:p>
    <w:p w:rsidR="007910F6" w:rsidRDefault="00541E76">
      <w:pPr>
        <w:pStyle w:val="normal0"/>
        <w:widowControl w:val="0"/>
        <w:spacing w:after="200" w:line="360" w:lineRule="auto"/>
        <w:jc w:val="both"/>
      </w:pPr>
      <w:r>
        <w:rPr>
          <w:rFonts w:ascii="Times New Roman" w:eastAsia="Times New Roman" w:hAnsi="Times New Roman" w:cs="Times New Roman"/>
          <w:sz w:val="24"/>
        </w:rPr>
        <w:t>Full details of the consultation process were published online on t</w:t>
      </w:r>
      <w:r>
        <w:rPr>
          <w:rFonts w:ascii="Times New Roman" w:eastAsia="Times New Roman" w:hAnsi="Times New Roman" w:cs="Times New Roman"/>
          <w:sz w:val="24"/>
        </w:rPr>
        <w:t>he Department of Public Expenditure and Reform’s website and also on the website</w:t>
      </w:r>
      <w:hyperlink r:id="rId7">
        <w:r>
          <w:rPr>
            <w:rFonts w:ascii="Times New Roman" w:eastAsia="Times New Roman" w:hAnsi="Times New Roman" w:cs="Times New Roman"/>
            <w:sz w:val="24"/>
          </w:rPr>
          <w:t xml:space="preserve"> </w:t>
        </w:r>
      </w:hyperlink>
      <w:hyperlink r:id="rId8">
        <w:r>
          <w:rPr>
            <w:rFonts w:ascii="Times New Roman" w:eastAsia="Times New Roman" w:hAnsi="Times New Roman" w:cs="Times New Roman"/>
            <w:color w:val="1155CC"/>
            <w:sz w:val="24"/>
            <w:u w:val="single"/>
          </w:rPr>
          <w:t>www.ogpireland.ie</w:t>
        </w:r>
      </w:hyperlink>
      <w:r>
        <w:rPr>
          <w:rFonts w:ascii="Times New Roman" w:eastAsia="Times New Roman" w:hAnsi="Times New Roman" w:cs="Times New Roman"/>
          <w:sz w:val="24"/>
        </w:rPr>
        <w:t xml:space="preserve"> website established and maintained by Transparency International Irelan</w:t>
      </w:r>
      <w:r>
        <w:rPr>
          <w:rFonts w:ascii="Times New Roman" w:eastAsia="Times New Roman" w:hAnsi="Times New Roman" w:cs="Times New Roman"/>
          <w:sz w:val="24"/>
        </w:rPr>
        <w:t>d to facilitate participation by civil society and citizens in the public consultation on the basis of funding provided by the Department of Public Expenditure and Reform.  The Department also contacted a large number of organisations directly to advise th</w:t>
      </w:r>
      <w:r>
        <w:rPr>
          <w:rFonts w:ascii="Times New Roman" w:eastAsia="Times New Roman" w:hAnsi="Times New Roman" w:cs="Times New Roman"/>
          <w:sz w:val="24"/>
        </w:rPr>
        <w:t>em of the OGP consultation process and to encourage them to make submissions.</w:t>
      </w:r>
    </w:p>
    <w:p w:rsidR="007910F6" w:rsidRDefault="00541E76">
      <w:pPr>
        <w:pStyle w:val="normal0"/>
        <w:widowControl w:val="0"/>
        <w:spacing w:after="200" w:line="360" w:lineRule="auto"/>
        <w:jc w:val="both"/>
      </w:pPr>
      <w:r>
        <w:rPr>
          <w:rFonts w:ascii="Times New Roman" w:eastAsia="Times New Roman" w:hAnsi="Times New Roman" w:cs="Times New Roman"/>
          <w:b/>
          <w:sz w:val="24"/>
        </w:rPr>
        <w:t>2. Adequate notice: Countries are to consult the population with sufficient forewarning to ensure the accessibility of opportunities for citizens to engage.</w:t>
      </w:r>
    </w:p>
    <w:p w:rsidR="007910F6" w:rsidRDefault="00541E76">
      <w:pPr>
        <w:pStyle w:val="normal0"/>
        <w:widowControl w:val="0"/>
        <w:spacing w:after="200" w:line="360" w:lineRule="auto"/>
        <w:jc w:val="both"/>
      </w:pPr>
      <w:r>
        <w:rPr>
          <w:rFonts w:ascii="Times New Roman" w:eastAsia="Times New Roman" w:hAnsi="Times New Roman" w:cs="Times New Roman"/>
          <w:sz w:val="24"/>
        </w:rPr>
        <w:t xml:space="preserve">This was achieved as </w:t>
      </w:r>
      <w:r>
        <w:rPr>
          <w:rFonts w:ascii="Times New Roman" w:eastAsia="Times New Roman" w:hAnsi="Times New Roman" w:cs="Times New Roman"/>
          <w:sz w:val="24"/>
        </w:rPr>
        <w:t>demonstrated by the preparation of a report on the proposals made by civil society and citizens through the public consultation process supported by the Department of Public Expenditure and Reform as well as the submissions received from a number of organi</w:t>
      </w:r>
      <w:r>
        <w:rPr>
          <w:rFonts w:ascii="Times New Roman" w:eastAsia="Times New Roman" w:hAnsi="Times New Roman" w:cs="Times New Roman"/>
          <w:sz w:val="24"/>
        </w:rPr>
        <w:t>sations some of which had participated in the public meetings held as part of the public consultation and some who had not.</w:t>
      </w:r>
    </w:p>
    <w:p w:rsidR="007910F6" w:rsidRDefault="00541E76">
      <w:pPr>
        <w:pStyle w:val="normal0"/>
        <w:widowControl w:val="0"/>
        <w:spacing w:after="200" w:line="360" w:lineRule="auto"/>
        <w:jc w:val="both"/>
      </w:pPr>
      <w:r>
        <w:rPr>
          <w:rFonts w:ascii="Times New Roman" w:eastAsia="Times New Roman" w:hAnsi="Times New Roman" w:cs="Times New Roman"/>
          <w:b/>
          <w:sz w:val="24"/>
        </w:rPr>
        <w:t xml:space="preserve">3. Awareness </w:t>
      </w:r>
      <w:proofErr w:type="gramStart"/>
      <w:r>
        <w:rPr>
          <w:rFonts w:ascii="Times New Roman" w:eastAsia="Times New Roman" w:hAnsi="Times New Roman" w:cs="Times New Roman"/>
          <w:b/>
          <w:sz w:val="24"/>
        </w:rPr>
        <w:t>raising</w:t>
      </w:r>
      <w:proofErr w:type="gramEnd"/>
      <w:r>
        <w:rPr>
          <w:rFonts w:ascii="Times New Roman" w:eastAsia="Times New Roman" w:hAnsi="Times New Roman" w:cs="Times New Roman"/>
          <w:b/>
          <w:sz w:val="24"/>
        </w:rPr>
        <w:t>: Countries are to undertake OGP awareness-raising activities to enhance public participation in the consultatio</w:t>
      </w:r>
      <w:r>
        <w:rPr>
          <w:rFonts w:ascii="Times New Roman" w:eastAsia="Times New Roman" w:hAnsi="Times New Roman" w:cs="Times New Roman"/>
          <w:b/>
          <w:sz w:val="24"/>
        </w:rPr>
        <w:t>n</w:t>
      </w:r>
    </w:p>
    <w:p w:rsidR="007910F6" w:rsidRDefault="00541E76">
      <w:pPr>
        <w:pStyle w:val="normal0"/>
        <w:widowControl w:val="0"/>
        <w:spacing w:after="200" w:line="360" w:lineRule="auto"/>
        <w:jc w:val="both"/>
      </w:pPr>
      <w:r>
        <w:rPr>
          <w:rFonts w:ascii="Times New Roman" w:eastAsia="Times New Roman" w:hAnsi="Times New Roman" w:cs="Times New Roman"/>
          <w:sz w:val="24"/>
        </w:rPr>
        <w:t>In addition to the provision of funding to support the public consultation process, the Minister for Public Expenditure and Reform has sought on a number of occasions to raise public awareness of the OGP and of the public consultation process contributin</w:t>
      </w:r>
      <w:r>
        <w:rPr>
          <w:rFonts w:ascii="Times New Roman" w:eastAsia="Times New Roman" w:hAnsi="Times New Roman" w:cs="Times New Roman"/>
          <w:sz w:val="24"/>
        </w:rPr>
        <w:t>g to the development of Ireland’s first National Action Plan.</w:t>
      </w:r>
    </w:p>
    <w:p w:rsidR="007910F6" w:rsidRDefault="00541E76">
      <w:pPr>
        <w:pStyle w:val="normal0"/>
        <w:widowControl w:val="0"/>
        <w:spacing w:after="200" w:line="360" w:lineRule="auto"/>
        <w:jc w:val="both"/>
      </w:pPr>
      <w:r>
        <w:rPr>
          <w:rFonts w:ascii="Times New Roman" w:eastAsia="Times New Roman" w:hAnsi="Times New Roman" w:cs="Times New Roman"/>
          <w:b/>
          <w:sz w:val="24"/>
        </w:rPr>
        <w:t xml:space="preserve">4. Multiple channels: Countries are to consult through a variety of mechanisms—including online and through in-person meetings—to ensure the accessibility of opportunities for </w:t>
      </w:r>
      <w:r>
        <w:rPr>
          <w:rFonts w:ascii="Times New Roman" w:eastAsia="Times New Roman" w:hAnsi="Times New Roman" w:cs="Times New Roman"/>
          <w:b/>
          <w:sz w:val="24"/>
        </w:rPr>
        <w:lastRenderedPageBreak/>
        <w:t>citizens to engage</w:t>
      </w:r>
      <w:r>
        <w:rPr>
          <w:rFonts w:ascii="Times New Roman" w:eastAsia="Times New Roman" w:hAnsi="Times New Roman" w:cs="Times New Roman"/>
          <w:b/>
          <w:sz w:val="24"/>
        </w:rPr>
        <w:t>.</w:t>
      </w:r>
    </w:p>
    <w:p w:rsidR="007910F6" w:rsidRDefault="00541E76">
      <w:pPr>
        <w:pStyle w:val="normal0"/>
        <w:widowControl w:val="0"/>
        <w:spacing w:after="200" w:line="360" w:lineRule="auto"/>
        <w:jc w:val="both"/>
      </w:pPr>
      <w:r>
        <w:rPr>
          <w:rFonts w:ascii="Times New Roman" w:eastAsia="Times New Roman" w:hAnsi="Times New Roman" w:cs="Times New Roman"/>
          <w:sz w:val="24"/>
        </w:rPr>
        <w:t>As summarised above, opportunities were provided to contribute to the public consultation process either online or through participation in the public meetings held as part of the public consultation.</w:t>
      </w:r>
    </w:p>
    <w:p w:rsidR="007910F6" w:rsidRDefault="00541E76">
      <w:pPr>
        <w:pStyle w:val="normal0"/>
        <w:widowControl w:val="0"/>
        <w:spacing w:after="200" w:line="360" w:lineRule="auto"/>
        <w:jc w:val="both"/>
      </w:pPr>
      <w:r>
        <w:rPr>
          <w:rFonts w:ascii="Times New Roman" w:eastAsia="Times New Roman" w:hAnsi="Times New Roman" w:cs="Times New Roman"/>
          <w:b/>
          <w:sz w:val="24"/>
        </w:rPr>
        <w:t xml:space="preserve">5. Breadth of consultation: Countries are to consult </w:t>
      </w:r>
      <w:r>
        <w:rPr>
          <w:rFonts w:ascii="Times New Roman" w:eastAsia="Times New Roman" w:hAnsi="Times New Roman" w:cs="Times New Roman"/>
          <w:b/>
          <w:sz w:val="24"/>
        </w:rPr>
        <w:t>widely with the national community, including civil society and the private sector, and to seek out a diverse range of views.</w:t>
      </w:r>
    </w:p>
    <w:p w:rsidR="007910F6" w:rsidRDefault="00541E76">
      <w:pPr>
        <w:pStyle w:val="normal0"/>
        <w:widowControl w:val="0"/>
        <w:spacing w:after="200" w:line="360" w:lineRule="auto"/>
        <w:jc w:val="both"/>
      </w:pPr>
      <w:r>
        <w:rPr>
          <w:rFonts w:ascii="Times New Roman" w:eastAsia="Times New Roman" w:hAnsi="Times New Roman" w:cs="Times New Roman"/>
          <w:sz w:val="24"/>
        </w:rPr>
        <w:t xml:space="preserve">The public consultation was designed to facilitate wide consultation with civil society and the private sector.  Approximately 40 </w:t>
      </w:r>
      <w:r>
        <w:rPr>
          <w:rFonts w:ascii="Times New Roman" w:eastAsia="Times New Roman" w:hAnsi="Times New Roman" w:cs="Times New Roman"/>
          <w:sz w:val="24"/>
        </w:rPr>
        <w:t>non-governmental organisations participated in the public consultation and a diverse range of views were received.</w:t>
      </w:r>
    </w:p>
    <w:p w:rsidR="007910F6" w:rsidRDefault="00541E76">
      <w:pPr>
        <w:pStyle w:val="normal0"/>
        <w:widowControl w:val="0"/>
        <w:spacing w:after="200" w:line="360" w:lineRule="auto"/>
        <w:jc w:val="both"/>
      </w:pPr>
      <w:r>
        <w:rPr>
          <w:rFonts w:ascii="Times New Roman" w:eastAsia="Times New Roman" w:hAnsi="Times New Roman" w:cs="Times New Roman"/>
          <w:b/>
          <w:sz w:val="24"/>
        </w:rPr>
        <w:t>6. Documentation and feedback: Countries are to produce a summary of the public consultation and all individual written comment submissions a</w:t>
      </w:r>
      <w:r>
        <w:rPr>
          <w:rFonts w:ascii="Times New Roman" w:eastAsia="Times New Roman" w:hAnsi="Times New Roman" w:cs="Times New Roman"/>
          <w:b/>
          <w:sz w:val="24"/>
        </w:rPr>
        <w:t>re to be made available online.</w:t>
      </w:r>
    </w:p>
    <w:p w:rsidR="007910F6" w:rsidRDefault="00541E76">
      <w:pPr>
        <w:pStyle w:val="normal0"/>
        <w:widowControl w:val="0"/>
        <w:spacing w:after="200" w:line="360" w:lineRule="auto"/>
        <w:jc w:val="both"/>
      </w:pPr>
      <w:r>
        <w:rPr>
          <w:rFonts w:ascii="Times New Roman" w:eastAsia="Times New Roman" w:hAnsi="Times New Roman" w:cs="Times New Roman"/>
          <w:sz w:val="24"/>
        </w:rPr>
        <w:t>Following a series of public meetings during summer 2013 involving civil society groups and citizens facilitated by Transparency International Ireland with funding support provided by the Department of Public Expenditure and</w:t>
      </w:r>
      <w:r>
        <w:rPr>
          <w:rFonts w:ascii="Times New Roman" w:eastAsia="Times New Roman" w:hAnsi="Times New Roman" w:cs="Times New Roman"/>
          <w:sz w:val="24"/>
        </w:rPr>
        <w:t xml:space="preserve"> Reform, a report outlining a number of proposals and recommendations for Ireland’s first OGP National Action Plan was submitted to the Minister on 2 October 2013 and published.</w:t>
      </w:r>
    </w:p>
    <w:p w:rsidR="007910F6" w:rsidRDefault="007910F6">
      <w:pPr>
        <w:pStyle w:val="normal0"/>
      </w:pPr>
    </w:p>
    <w:p w:rsidR="007910F6" w:rsidRDefault="007910F6">
      <w:pPr>
        <w:pStyle w:val="normal0"/>
      </w:pPr>
    </w:p>
    <w:sectPr w:rsidR="007910F6" w:rsidSect="007910F6">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20"/>
  <w:characterSpacingControl w:val="doNotCompress"/>
  <w:compat/>
  <w:rsids>
    <w:rsidRoot w:val="007910F6"/>
    <w:rsid w:val="00541E76"/>
    <w:rsid w:val="007910F6"/>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IE" w:eastAsia="en-I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7910F6"/>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7910F6"/>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7910F6"/>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7910F6"/>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7910F6"/>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7910F6"/>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910F6"/>
  </w:style>
  <w:style w:type="paragraph" w:styleId="Title">
    <w:name w:val="Title"/>
    <w:basedOn w:val="normal0"/>
    <w:next w:val="normal0"/>
    <w:rsid w:val="007910F6"/>
    <w:pPr>
      <w:keepNext/>
      <w:keepLines/>
      <w:contextualSpacing/>
    </w:pPr>
    <w:rPr>
      <w:rFonts w:ascii="Trebuchet MS" w:eastAsia="Trebuchet MS" w:hAnsi="Trebuchet MS" w:cs="Trebuchet MS"/>
      <w:sz w:val="42"/>
    </w:rPr>
  </w:style>
  <w:style w:type="paragraph" w:styleId="Subtitle">
    <w:name w:val="Subtitle"/>
    <w:basedOn w:val="normal0"/>
    <w:next w:val="normal0"/>
    <w:rsid w:val="007910F6"/>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ogpireland.ie/" TargetMode="External"/><Relationship Id="rId3" Type="http://schemas.openxmlformats.org/officeDocument/2006/relationships/webSettings" Target="webSettings.xml"/><Relationship Id="rId7" Type="http://schemas.openxmlformats.org/officeDocument/2006/relationships/hyperlink" Target="http://www.ogpireland.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gpireland.ie/documents/" TargetMode="External"/><Relationship Id="rId5" Type="http://schemas.openxmlformats.org/officeDocument/2006/relationships/hyperlink" Target="https://docs.google.com/a/online.ie/document/d/1pyh05zGDvbzchGhv7L_NZ1ttmtJS0ctwPJ1ssUO4KJ8/edit" TargetMode="External"/><Relationship Id="rId10" Type="http://schemas.openxmlformats.org/officeDocument/2006/relationships/theme" Target="theme/theme1.xml"/><Relationship Id="rId4" Type="http://schemas.openxmlformats.org/officeDocument/2006/relationships/hyperlink" Target="https://docs.google.com/document/d/1l2CotWwLulQ0a6zrJoniuqGq6ZGizgUvksDCKUmCPew/edi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3353</Words>
  <Characters>19116</Characters>
  <Application>Microsoft Office Word</Application>
  <DocSecurity>0</DocSecurity>
  <Lines>159</Lines>
  <Paragraphs>44</Paragraphs>
  <ScaleCrop>false</ScaleCrop>
  <Company/>
  <LinksUpToDate>false</LinksUpToDate>
  <CharactersWithSpaces>22425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Antoin O Lachtnain’s draft NAP.docx</dc:title>
  <cp:lastModifiedBy>Claire</cp:lastModifiedBy>
  <cp:revision>2</cp:revision>
  <dcterms:created xsi:type="dcterms:W3CDTF">2014-04-02T14:12:00Z</dcterms:created>
  <dcterms:modified xsi:type="dcterms:W3CDTF">2014-04-02T14:12:00Z</dcterms:modified>
</cp:coreProperties>
</file>