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9D" w:rsidRPr="009A0B9C" w:rsidRDefault="00FC0E9D" w:rsidP="00D44D9C">
      <w:pPr>
        <w:jc w:val="center"/>
      </w:pPr>
      <w:r w:rsidRPr="009A0B9C">
        <w:t>OGP Civil Society Forum Meeting</w:t>
      </w:r>
    </w:p>
    <w:p w:rsidR="00FC0E9D" w:rsidRPr="009A0B9C" w:rsidRDefault="00FC0E9D" w:rsidP="00D44D9C">
      <w:pPr>
        <w:jc w:val="center"/>
      </w:pPr>
      <w:r w:rsidRPr="009A0B9C">
        <w:t>Draft Summary Meeting Notes</w:t>
      </w:r>
    </w:p>
    <w:p w:rsidR="00FC0E9D" w:rsidRPr="009A0B9C" w:rsidRDefault="00FC0E9D" w:rsidP="00D44D9C">
      <w:pPr>
        <w:jc w:val="center"/>
      </w:pPr>
      <w:r w:rsidRPr="009A0B9C">
        <w:t>01/04/14</w:t>
      </w:r>
    </w:p>
    <w:p w:rsidR="00FC0E9D" w:rsidRPr="009A0B9C" w:rsidRDefault="00FC0E9D" w:rsidP="000D20F9">
      <w:r w:rsidRPr="00D44D9C">
        <w:rPr>
          <w:b/>
        </w:rPr>
        <w:t>Civil Society Members Present:</w:t>
      </w:r>
      <w:r w:rsidRPr="009A0B9C">
        <w:t xml:space="preserve"> Anne Colgan (chair), Donal Ó Brolcáin, Flora Fleischer (OKF Ireland), Nuala Haughey (TASC, TI Ireland), Ingo Keck, Angela Long, Antoin Ó Lachtnain</w:t>
      </w:r>
      <w:r w:rsidR="007E2254">
        <w:t xml:space="preserve"> (Digital Rights Ireland)</w:t>
      </w:r>
      <w:r w:rsidRPr="009A0B9C">
        <w:t>, Denis Parfenov (Active Citizen/OKF Ireland), Edward Stevenson.</w:t>
      </w:r>
    </w:p>
    <w:p w:rsidR="00FC0E9D" w:rsidRPr="009A0B9C" w:rsidRDefault="00FC0E9D" w:rsidP="000D20F9">
      <w:r w:rsidRPr="00D44D9C">
        <w:rPr>
          <w:b/>
        </w:rPr>
        <w:t>In attendance:</w:t>
      </w:r>
      <w:r w:rsidRPr="009A0B9C">
        <w:t xml:space="preserve"> Claire O’Keeffe (CSF Administrator)</w:t>
      </w:r>
    </w:p>
    <w:p w:rsidR="00FC0E9D" w:rsidRPr="009A0B9C" w:rsidRDefault="00FC0E9D" w:rsidP="000D20F9">
      <w:r w:rsidRPr="00D44D9C">
        <w:rPr>
          <w:b/>
        </w:rPr>
        <w:t>Apologies:</w:t>
      </w:r>
      <w:r w:rsidRPr="009A0B9C">
        <w:t xml:space="preserve"> Nat O’Connor (TASC)</w:t>
      </w:r>
    </w:p>
    <w:p w:rsidR="00DD2D4A" w:rsidRPr="009A0B9C" w:rsidRDefault="00FC0E9D" w:rsidP="000D20F9">
      <w:r w:rsidRPr="009A0B9C">
        <w:t xml:space="preserve"> </w:t>
      </w:r>
      <w:r w:rsidR="00DD2D4A" w:rsidRPr="009A0B9C">
        <w:t xml:space="preserve"> ----------------------------------------------------------------------------------------------------------------------------</w:t>
      </w:r>
    </w:p>
    <w:p w:rsidR="00FC0E9D" w:rsidRPr="009A0B9C" w:rsidRDefault="007E2254" w:rsidP="000D20F9">
      <w:pPr>
        <w:rPr>
          <w:b/>
        </w:rPr>
      </w:pPr>
      <w:r>
        <w:rPr>
          <w:b/>
        </w:rPr>
        <w:t>Update</w:t>
      </w:r>
      <w:r w:rsidRPr="009A0B9C">
        <w:rPr>
          <w:b/>
        </w:rPr>
        <w:t xml:space="preserve"> </w:t>
      </w:r>
      <w:r w:rsidR="00FC0E9D" w:rsidRPr="009A0B9C">
        <w:rPr>
          <w:b/>
        </w:rPr>
        <w:t xml:space="preserve">on Joint Working Group </w:t>
      </w:r>
      <w:r>
        <w:rPr>
          <w:b/>
        </w:rPr>
        <w:t xml:space="preserve">meeting </w:t>
      </w:r>
      <w:r w:rsidR="00FC0E9D" w:rsidRPr="009A0B9C">
        <w:rPr>
          <w:b/>
        </w:rPr>
        <w:t>(March 27</w:t>
      </w:r>
      <w:r w:rsidR="00FC0E9D" w:rsidRPr="009A0B9C">
        <w:rPr>
          <w:b/>
          <w:vertAlign w:val="superscript"/>
        </w:rPr>
        <w:t>th</w:t>
      </w:r>
      <w:r w:rsidR="00FC0E9D" w:rsidRPr="009A0B9C">
        <w:rPr>
          <w:b/>
        </w:rPr>
        <w:t>)</w:t>
      </w:r>
    </w:p>
    <w:p w:rsidR="00FC0E9D" w:rsidRPr="009A0B9C" w:rsidRDefault="00FC0E9D" w:rsidP="00DD2D4A">
      <w:pPr>
        <w:pStyle w:val="ListParagraph"/>
        <w:numPr>
          <w:ilvl w:val="0"/>
          <w:numId w:val="15"/>
        </w:numPr>
        <w:rPr>
          <w:bCs/>
        </w:rPr>
      </w:pPr>
      <w:r w:rsidRPr="009A0B9C">
        <w:rPr>
          <w:bCs/>
        </w:rPr>
        <w:t xml:space="preserve">Joint Working Group Members went through the NAP working document and agreed on further revisions. </w:t>
      </w:r>
    </w:p>
    <w:p w:rsidR="00FC0E9D" w:rsidRPr="009A0B9C" w:rsidRDefault="00FC0E9D" w:rsidP="00DD2D4A">
      <w:pPr>
        <w:pStyle w:val="ListParagraph"/>
        <w:numPr>
          <w:ilvl w:val="0"/>
          <w:numId w:val="15"/>
        </w:numPr>
        <w:rPr>
          <w:bCs/>
        </w:rPr>
      </w:pPr>
      <w:r w:rsidRPr="009A0B9C">
        <w:rPr>
          <w:bCs/>
        </w:rPr>
        <w:t>It was agreed that a meeting will take place with Insight NUIG</w:t>
      </w:r>
      <w:r w:rsidR="007E2254">
        <w:rPr>
          <w:bCs/>
        </w:rPr>
        <w:t>,</w:t>
      </w:r>
      <w:r w:rsidR="00CB6823">
        <w:rPr>
          <w:bCs/>
        </w:rPr>
        <w:t xml:space="preserve"> </w:t>
      </w:r>
      <w:r w:rsidR="007E2254">
        <w:rPr>
          <w:bCs/>
        </w:rPr>
        <w:t>m</w:t>
      </w:r>
      <w:r w:rsidRPr="009A0B9C">
        <w:rPr>
          <w:bCs/>
        </w:rPr>
        <w:t xml:space="preserve">embers of civil society and DPER to progress </w:t>
      </w:r>
      <w:r w:rsidR="007E2254">
        <w:rPr>
          <w:bCs/>
        </w:rPr>
        <w:t>wording</w:t>
      </w:r>
      <w:r w:rsidRPr="009A0B9C">
        <w:rPr>
          <w:bCs/>
        </w:rPr>
        <w:t xml:space="preserve"> on Open Data </w:t>
      </w:r>
      <w:r w:rsidR="007E2254">
        <w:rPr>
          <w:bCs/>
        </w:rPr>
        <w:t xml:space="preserve">Action Points </w:t>
      </w:r>
      <w:r w:rsidRPr="009A0B9C">
        <w:rPr>
          <w:bCs/>
        </w:rPr>
        <w:t>within the National Action Plan.  The meeting date is to be confirmed.</w:t>
      </w:r>
    </w:p>
    <w:p w:rsidR="00FC0E9D" w:rsidRPr="009A0B9C" w:rsidRDefault="00FC0E9D" w:rsidP="00DD2D4A">
      <w:pPr>
        <w:pStyle w:val="ListParagraph"/>
        <w:numPr>
          <w:ilvl w:val="0"/>
          <w:numId w:val="15"/>
        </w:numPr>
        <w:rPr>
          <w:bCs/>
        </w:rPr>
      </w:pPr>
      <w:r w:rsidRPr="009A0B9C">
        <w:rPr>
          <w:bCs/>
        </w:rPr>
        <w:t>Meetings with the Departments of Environment (April 4</w:t>
      </w:r>
      <w:r w:rsidRPr="009A0B9C">
        <w:rPr>
          <w:bCs/>
          <w:vertAlign w:val="superscript"/>
        </w:rPr>
        <w:t>th</w:t>
      </w:r>
      <w:r w:rsidRPr="009A0B9C">
        <w:rPr>
          <w:bCs/>
        </w:rPr>
        <w:t>) and Justice (April 9</w:t>
      </w:r>
      <w:r w:rsidRPr="009A0B9C">
        <w:rPr>
          <w:bCs/>
          <w:vertAlign w:val="superscript"/>
        </w:rPr>
        <w:t>th</w:t>
      </w:r>
      <w:r w:rsidRPr="009A0B9C">
        <w:rPr>
          <w:bCs/>
        </w:rPr>
        <w:t xml:space="preserve">) have been confirmed. Details of the meetings and CS attendees can be found </w:t>
      </w:r>
      <w:hyperlink r:id="rId6" w:history="1">
        <w:r w:rsidRPr="009A0B9C">
          <w:rPr>
            <w:rStyle w:val="Hyperlink"/>
            <w:bCs/>
            <w:color w:val="auto"/>
          </w:rPr>
          <w:t>here.</w:t>
        </w:r>
      </w:hyperlink>
    </w:p>
    <w:p w:rsidR="00FC0E9D" w:rsidRPr="009A0B9C" w:rsidRDefault="00FC0E9D" w:rsidP="000D20F9">
      <w:pPr>
        <w:rPr>
          <w:b/>
          <w:bCs/>
        </w:rPr>
      </w:pPr>
      <w:r w:rsidRPr="009A0B9C">
        <w:rPr>
          <w:b/>
          <w:bCs/>
        </w:rPr>
        <w:t>DPER reviewed Nation Action Plan</w:t>
      </w:r>
    </w:p>
    <w:p w:rsidR="00CB6823" w:rsidRDefault="00FC0E9D" w:rsidP="000D20F9">
      <w:r w:rsidRPr="009A0B9C">
        <w:rPr>
          <w:bCs/>
        </w:rPr>
        <w:lastRenderedPageBreak/>
        <w:t xml:space="preserve">The </w:t>
      </w:r>
      <w:r w:rsidR="007E2254">
        <w:rPr>
          <w:bCs/>
        </w:rPr>
        <w:t xml:space="preserve">group went through the </w:t>
      </w:r>
      <w:r w:rsidRPr="009A0B9C">
        <w:rPr>
          <w:bCs/>
        </w:rPr>
        <w:t xml:space="preserve">DPER </w:t>
      </w:r>
      <w:r w:rsidR="007E2254">
        <w:rPr>
          <w:bCs/>
        </w:rPr>
        <w:t xml:space="preserve">annotated and </w:t>
      </w:r>
      <w:r w:rsidRPr="009A0B9C">
        <w:rPr>
          <w:bCs/>
        </w:rPr>
        <w:t>reviewed Nation Action Plan</w:t>
      </w:r>
      <w:r w:rsidR="007E2254">
        <w:rPr>
          <w:bCs/>
        </w:rPr>
        <w:t xml:space="preserve"> and made additions and comments – marked in red and underlined. </w:t>
      </w:r>
      <w:r w:rsidR="007E2254" w:rsidRPr="007E2254">
        <w:rPr>
          <w:bCs/>
        </w:rPr>
        <w:t xml:space="preserve">This document can be found </w:t>
      </w:r>
      <w:hyperlink r:id="rId7" w:history="1">
        <w:r w:rsidRPr="007E2254">
          <w:rPr>
            <w:rStyle w:val="Hyperlink"/>
            <w:bCs/>
            <w:color w:val="auto"/>
          </w:rPr>
          <w:t>here</w:t>
        </w:r>
      </w:hyperlink>
      <w:r w:rsidR="00CB6823">
        <w:t>.</w:t>
      </w:r>
    </w:p>
    <w:p w:rsidR="008B417F" w:rsidRPr="009A0B9C" w:rsidRDefault="008B417F" w:rsidP="000D20F9">
      <w:pPr>
        <w:rPr>
          <w:b/>
          <w:bCs/>
        </w:rPr>
      </w:pPr>
      <w:r w:rsidRPr="009A0B9C">
        <w:rPr>
          <w:b/>
          <w:bCs/>
        </w:rPr>
        <w:t>Notes on revised NAP</w:t>
      </w:r>
    </w:p>
    <w:p w:rsidR="000D20F9" w:rsidRPr="009A0B9C" w:rsidRDefault="008B417F" w:rsidP="00DD2D4A">
      <w:pPr>
        <w:pStyle w:val="ListParagraph"/>
        <w:numPr>
          <w:ilvl w:val="0"/>
          <w:numId w:val="17"/>
        </w:numPr>
        <w:rPr>
          <w:bCs/>
        </w:rPr>
      </w:pPr>
      <w:r w:rsidRPr="009A0B9C">
        <w:rPr>
          <w:b/>
          <w:bCs/>
        </w:rPr>
        <w:t xml:space="preserve">Action </w:t>
      </w:r>
      <w:r w:rsidR="000D20F9" w:rsidRPr="009A0B9C">
        <w:rPr>
          <w:b/>
          <w:bCs/>
        </w:rPr>
        <w:t>1.2 -</w:t>
      </w:r>
      <w:r w:rsidR="000D20F9" w:rsidRPr="009A0B9C">
        <w:rPr>
          <w:bCs/>
        </w:rPr>
        <w:t xml:space="preserve"> (Establishment of Ireland’s Open Data Platform</w:t>
      </w:r>
      <w:r w:rsidRPr="009A0B9C">
        <w:rPr>
          <w:bCs/>
        </w:rPr>
        <w:t>). Group proposed that this is</w:t>
      </w:r>
      <w:r w:rsidR="000D20F9" w:rsidRPr="009A0B9C">
        <w:rPr>
          <w:bCs/>
        </w:rPr>
        <w:t xml:space="preserve"> discussed at the upcoming meeting with Insight</w:t>
      </w:r>
      <w:r w:rsidR="00CA1D5C" w:rsidRPr="009A0B9C">
        <w:rPr>
          <w:bCs/>
        </w:rPr>
        <w:t>, where the comments made by CS members will be taken into account</w:t>
      </w:r>
      <w:r w:rsidR="000D20F9" w:rsidRPr="009A0B9C">
        <w:rPr>
          <w:bCs/>
        </w:rPr>
        <w:t>.</w:t>
      </w:r>
    </w:p>
    <w:p w:rsidR="00DD2D4A" w:rsidRPr="009A0B9C" w:rsidRDefault="00CA1D5C" w:rsidP="00DD2D4A">
      <w:pPr>
        <w:pStyle w:val="Normal1"/>
        <w:numPr>
          <w:ilvl w:val="0"/>
          <w:numId w:val="17"/>
        </w:numPr>
        <w:spacing w:line="360" w:lineRule="auto"/>
        <w:rPr>
          <w:rFonts w:asciiTheme="minorHAnsi" w:hAnsiTheme="minorHAnsi"/>
          <w:bCs/>
          <w:color w:val="auto"/>
          <w:szCs w:val="22"/>
        </w:rPr>
      </w:pPr>
      <w:r w:rsidRPr="009A0B9C">
        <w:rPr>
          <w:rFonts w:asciiTheme="minorHAnsi" w:hAnsiTheme="minorHAnsi"/>
          <w:b/>
          <w:bCs/>
          <w:color w:val="auto"/>
          <w:szCs w:val="22"/>
        </w:rPr>
        <w:t>Action 1.7 –</w:t>
      </w:r>
      <w:r w:rsidRPr="009A0B9C">
        <w:rPr>
          <w:rFonts w:asciiTheme="minorHAnsi" w:hAnsiTheme="minorHAnsi"/>
          <w:bCs/>
          <w:color w:val="auto"/>
          <w:szCs w:val="22"/>
        </w:rPr>
        <w:t xml:space="preserve"> </w:t>
      </w:r>
      <w:r w:rsidR="00855E8A" w:rsidRPr="009A0B9C">
        <w:rPr>
          <w:rFonts w:asciiTheme="minorHAnsi" w:eastAsia="Times New Roman" w:hAnsiTheme="minorHAnsi" w:cs="Times New Roman"/>
          <w:color w:val="auto"/>
          <w:szCs w:val="22"/>
        </w:rPr>
        <w:t>Make introduction to computer science a compulsory subject in primary school</w:t>
      </w:r>
      <w:r w:rsidR="008B417F" w:rsidRPr="009A0B9C">
        <w:rPr>
          <w:rFonts w:asciiTheme="minorHAnsi" w:eastAsia="Times New Roman" w:hAnsiTheme="minorHAnsi" w:cs="Times New Roman"/>
          <w:color w:val="auto"/>
          <w:szCs w:val="22"/>
        </w:rPr>
        <w:t xml:space="preserve">. </w:t>
      </w:r>
      <w:r w:rsidRPr="009A0B9C">
        <w:rPr>
          <w:rFonts w:asciiTheme="minorHAnsi" w:hAnsiTheme="minorHAnsi"/>
          <w:bCs/>
          <w:color w:val="auto"/>
          <w:szCs w:val="22"/>
        </w:rPr>
        <w:t xml:space="preserve">Awaiting feedback from DPER </w:t>
      </w:r>
      <w:r w:rsidR="00855E8A" w:rsidRPr="009A0B9C">
        <w:rPr>
          <w:rFonts w:asciiTheme="minorHAnsi" w:hAnsiTheme="minorHAnsi"/>
          <w:bCs/>
          <w:color w:val="auto"/>
          <w:szCs w:val="22"/>
        </w:rPr>
        <w:t>re consultation with Dept. of Education</w:t>
      </w:r>
      <w:r w:rsidR="00DD2D4A" w:rsidRPr="009A0B9C">
        <w:rPr>
          <w:rFonts w:asciiTheme="minorHAnsi" w:hAnsiTheme="minorHAnsi"/>
          <w:bCs/>
          <w:color w:val="auto"/>
          <w:szCs w:val="22"/>
        </w:rPr>
        <w:t>.</w:t>
      </w:r>
    </w:p>
    <w:p w:rsidR="008B417F" w:rsidRPr="009A0B9C" w:rsidRDefault="008B417F" w:rsidP="00DD2D4A">
      <w:pPr>
        <w:pStyle w:val="Normal1"/>
        <w:numPr>
          <w:ilvl w:val="0"/>
          <w:numId w:val="17"/>
        </w:numPr>
        <w:spacing w:line="360" w:lineRule="auto"/>
        <w:rPr>
          <w:rFonts w:asciiTheme="minorHAnsi" w:hAnsiTheme="minorHAnsi"/>
          <w:bCs/>
          <w:color w:val="auto"/>
          <w:szCs w:val="22"/>
        </w:rPr>
      </w:pPr>
      <w:r w:rsidRPr="009A0B9C">
        <w:rPr>
          <w:rFonts w:asciiTheme="minorHAnsi" w:hAnsiTheme="minorHAnsi"/>
          <w:bCs/>
          <w:color w:val="auto"/>
          <w:szCs w:val="22"/>
        </w:rPr>
        <w:t>It was noted that DPER merged Capacity Building (originally AP 4) with Citizen Participation (AP 2)</w:t>
      </w:r>
    </w:p>
    <w:p w:rsidR="00DD2D4A" w:rsidRPr="00CB6823" w:rsidRDefault="008B417F" w:rsidP="00CB6823">
      <w:pPr>
        <w:pStyle w:val="Normal1"/>
        <w:spacing w:line="360" w:lineRule="auto"/>
        <w:ind w:left="720"/>
        <w:jc w:val="both"/>
        <w:rPr>
          <w:rFonts w:asciiTheme="minorHAnsi" w:eastAsia="Times New Roman" w:hAnsiTheme="minorHAnsi" w:cs="Times New Roman"/>
          <w:color w:val="auto"/>
          <w:szCs w:val="22"/>
        </w:rPr>
      </w:pPr>
      <w:r w:rsidRPr="009A0B9C">
        <w:rPr>
          <w:rFonts w:asciiTheme="minorHAnsi" w:hAnsiTheme="minorHAnsi"/>
          <w:b/>
          <w:bCs/>
          <w:color w:val="auto"/>
          <w:szCs w:val="22"/>
        </w:rPr>
        <w:t xml:space="preserve">Action 2.4 </w:t>
      </w:r>
      <w:r w:rsidRPr="009A0B9C">
        <w:rPr>
          <w:rFonts w:asciiTheme="minorHAnsi" w:eastAsia="Times New Roman" w:hAnsiTheme="minorHAnsi" w:cs="Times New Roman"/>
          <w:color w:val="auto"/>
          <w:szCs w:val="22"/>
        </w:rPr>
        <w:t>– (Increase citizen participation in decision making) proposal to add link to a list of current government undertakings for increased citizen participation.</w:t>
      </w:r>
    </w:p>
    <w:p w:rsidR="00D44D9C" w:rsidRDefault="00DD2D4A" w:rsidP="00D44D9C">
      <w:pPr>
        <w:pStyle w:val="Normal1"/>
        <w:numPr>
          <w:ilvl w:val="0"/>
          <w:numId w:val="22"/>
        </w:numPr>
        <w:spacing w:line="360" w:lineRule="auto"/>
        <w:rPr>
          <w:rFonts w:asciiTheme="minorHAnsi" w:hAnsiTheme="minorHAnsi"/>
          <w:color w:val="auto"/>
          <w:szCs w:val="22"/>
        </w:rPr>
      </w:pPr>
      <w:r w:rsidRPr="009A0B9C">
        <w:rPr>
          <w:rFonts w:asciiTheme="minorHAnsi" w:hAnsiTheme="minorHAnsi"/>
          <w:color w:val="auto"/>
          <w:szCs w:val="22"/>
        </w:rPr>
        <w:t>A proposal was brought to the table to broaden two Citizen Engagement action plan proposals for and leave out one of them:</w:t>
      </w:r>
    </w:p>
    <w:p w:rsidR="00855E8A" w:rsidRPr="00D44D9C" w:rsidRDefault="00855E8A" w:rsidP="00D44D9C">
      <w:pPr>
        <w:pStyle w:val="Normal1"/>
        <w:numPr>
          <w:ilvl w:val="0"/>
          <w:numId w:val="20"/>
        </w:numPr>
        <w:spacing w:line="360" w:lineRule="auto"/>
        <w:rPr>
          <w:rFonts w:asciiTheme="minorHAnsi" w:hAnsiTheme="minorHAnsi"/>
          <w:color w:val="auto"/>
          <w:szCs w:val="22"/>
        </w:rPr>
      </w:pPr>
      <w:r w:rsidRPr="00D44D9C">
        <w:rPr>
          <w:rFonts w:asciiTheme="minorHAnsi" w:hAnsiTheme="minorHAnsi"/>
          <w:b/>
          <w:iCs/>
          <w:color w:val="auto"/>
          <w:szCs w:val="22"/>
        </w:rPr>
        <w:t>Action 2.6</w:t>
      </w:r>
      <w:r w:rsidR="00DD2D4A" w:rsidRPr="00D44D9C">
        <w:rPr>
          <w:rFonts w:asciiTheme="minorHAnsi" w:hAnsiTheme="minorHAnsi"/>
          <w:b/>
          <w:iCs/>
          <w:color w:val="auto"/>
          <w:szCs w:val="22"/>
        </w:rPr>
        <w:t xml:space="preserve"> - </w:t>
      </w:r>
      <w:r w:rsidR="00DD2D4A" w:rsidRPr="00D44D9C">
        <w:rPr>
          <w:rFonts w:asciiTheme="minorHAnsi" w:hAnsiTheme="minorHAnsi"/>
          <w:iCs/>
          <w:color w:val="auto"/>
          <w:szCs w:val="22"/>
        </w:rPr>
        <w:t>(</w:t>
      </w:r>
      <w:r w:rsidR="00DD2D4A" w:rsidRPr="00D44D9C">
        <w:rPr>
          <w:rFonts w:asciiTheme="minorHAnsi" w:eastAsia="Times New Roman" w:hAnsiTheme="minorHAnsi" w:cs="Times New Roman"/>
          <w:color w:val="auto"/>
          <w:szCs w:val="22"/>
        </w:rPr>
        <w:t>Identify and promote existing best practice (our local government action)</w:t>
      </w:r>
      <w:r w:rsidR="00DD2D4A" w:rsidRPr="00D44D9C">
        <w:rPr>
          <w:rFonts w:asciiTheme="minorHAnsi" w:hAnsiTheme="minorHAnsi"/>
          <w:color w:val="auto"/>
          <w:szCs w:val="22"/>
        </w:rPr>
        <w:t>)</w:t>
      </w:r>
      <w:r w:rsidRPr="00D44D9C">
        <w:rPr>
          <w:rFonts w:asciiTheme="minorHAnsi" w:hAnsiTheme="minorHAnsi"/>
          <w:b/>
          <w:iCs/>
          <w:color w:val="auto"/>
          <w:szCs w:val="22"/>
        </w:rPr>
        <w:t xml:space="preserve">suggested change </w:t>
      </w:r>
      <w:r w:rsidR="00DD2D4A" w:rsidRPr="00D44D9C">
        <w:rPr>
          <w:rFonts w:asciiTheme="minorHAnsi" w:hAnsiTheme="minorHAnsi"/>
          <w:b/>
          <w:iCs/>
          <w:color w:val="auto"/>
          <w:szCs w:val="22"/>
        </w:rPr>
        <w:t xml:space="preserve">current text </w:t>
      </w:r>
      <w:r w:rsidRPr="00D44D9C">
        <w:rPr>
          <w:rFonts w:asciiTheme="minorHAnsi" w:hAnsiTheme="minorHAnsi"/>
          <w:b/>
          <w:iCs/>
          <w:color w:val="auto"/>
          <w:szCs w:val="22"/>
        </w:rPr>
        <w:t>to:</w:t>
      </w:r>
      <w:r w:rsidRPr="00D44D9C">
        <w:rPr>
          <w:rFonts w:asciiTheme="minorHAnsi" w:hAnsiTheme="minorHAnsi"/>
          <w:iCs/>
          <w:color w:val="auto"/>
          <w:szCs w:val="22"/>
        </w:rPr>
        <w:t xml:space="preserve"> ‘Identify and promote best practice in citizen participation at </w:t>
      </w:r>
      <w:r w:rsidRPr="00D44D9C">
        <w:rPr>
          <w:rFonts w:asciiTheme="minorHAnsi" w:hAnsiTheme="minorHAnsi"/>
          <w:iCs/>
          <w:color w:val="auto"/>
          <w:szCs w:val="22"/>
        </w:rPr>
        <w:lastRenderedPageBreak/>
        <w:t>local level; Create a repository of evaluated models of citizen participation at local and national level in Ireland and internationally’ [can include Guidelines]</w:t>
      </w:r>
    </w:p>
    <w:p w:rsidR="00855E8A" w:rsidRPr="009A0B9C" w:rsidRDefault="00855E8A" w:rsidP="009A0B9C">
      <w:pPr>
        <w:pStyle w:val="ListParagraph"/>
        <w:numPr>
          <w:ilvl w:val="0"/>
          <w:numId w:val="25"/>
        </w:numPr>
        <w:autoSpaceDE w:val="0"/>
      </w:pPr>
      <w:r w:rsidRPr="009A0B9C">
        <w:rPr>
          <w:rFonts w:cs="Times New Roman"/>
          <w:b/>
          <w:iCs/>
        </w:rPr>
        <w:t>Action 2.8</w:t>
      </w:r>
      <w:r w:rsidRPr="009A0B9C">
        <w:rPr>
          <w:rFonts w:cs="Times New Roman"/>
          <w:iCs/>
        </w:rPr>
        <w:t xml:space="preserve"> </w:t>
      </w:r>
      <w:r w:rsidR="00DD2D4A" w:rsidRPr="009A0B9C">
        <w:rPr>
          <w:b/>
          <w:iCs/>
        </w:rPr>
        <w:t>- suggested change current text to:</w:t>
      </w:r>
      <w:r w:rsidRPr="009A0B9C">
        <w:rPr>
          <w:rFonts w:cs="Times New Roman"/>
          <w:i/>
          <w:iCs/>
        </w:rPr>
        <w:t xml:space="preserve"> </w:t>
      </w:r>
      <w:r w:rsidRPr="009A0B9C">
        <w:rPr>
          <w:iCs/>
        </w:rPr>
        <w:t>Undertake a scoping exercise to lay the groundwork for participatory budgeting and other means of enabling citizens to contribute to local authority budgetary processes</w:t>
      </w:r>
      <w:r w:rsidRPr="009A0B9C">
        <w:t xml:space="preserve">. </w:t>
      </w:r>
    </w:p>
    <w:p w:rsidR="009A0B9C" w:rsidRPr="009A0B9C" w:rsidRDefault="00DD2D4A" w:rsidP="009A0B9C">
      <w:pPr>
        <w:pStyle w:val="ListParagraph"/>
        <w:numPr>
          <w:ilvl w:val="0"/>
          <w:numId w:val="25"/>
        </w:numPr>
        <w:rPr>
          <w:i/>
          <w:iCs/>
        </w:rPr>
      </w:pPr>
      <w:r w:rsidRPr="009A0B9C">
        <w:rPr>
          <w:b/>
        </w:rPr>
        <w:t>Proposal to remove 2.6.2</w:t>
      </w:r>
      <w:r w:rsidRPr="009A0B9C">
        <w:t xml:space="preserve"> (</w:t>
      </w:r>
      <w:r w:rsidRPr="009A0B9C">
        <w:rPr>
          <w:i/>
          <w:iCs/>
        </w:rPr>
        <w:t>Raise awareness of Peoples’ Participation Networks (PPNs); train civil servants in PPNs and train citizens in PPNs)</w:t>
      </w:r>
    </w:p>
    <w:p w:rsidR="009A0B9C" w:rsidRPr="009A0B9C" w:rsidRDefault="009A0B9C" w:rsidP="009A0B9C">
      <w:pPr>
        <w:pStyle w:val="ListParagraph"/>
        <w:rPr>
          <w:i/>
          <w:iCs/>
        </w:rPr>
      </w:pPr>
    </w:p>
    <w:p w:rsidR="009A0B9C" w:rsidRPr="00D44D9C" w:rsidRDefault="009A0B9C" w:rsidP="009A0B9C">
      <w:pPr>
        <w:pStyle w:val="ListParagraph"/>
        <w:numPr>
          <w:ilvl w:val="0"/>
          <w:numId w:val="22"/>
        </w:numPr>
        <w:rPr>
          <w:i/>
          <w:iCs/>
        </w:rPr>
      </w:pPr>
      <w:r w:rsidRPr="009A0B9C">
        <w:rPr>
          <w:iCs/>
        </w:rPr>
        <w:t xml:space="preserve">Group proposed that </w:t>
      </w:r>
      <w:r w:rsidR="007E2254">
        <w:rPr>
          <w:iCs/>
        </w:rPr>
        <w:t xml:space="preserve">DPER’s </w:t>
      </w:r>
      <w:r w:rsidRPr="009A0B9C">
        <w:rPr>
          <w:iCs/>
        </w:rPr>
        <w:t>Action Point 3.3 (</w:t>
      </w:r>
      <w:r w:rsidRPr="009A0B9C">
        <w:rPr>
          <w:rFonts w:eastAsia="Times New Roman" w:cs="Times New Roman"/>
        </w:rPr>
        <w:t xml:space="preserve">Restoration and Extension of FOI) </w:t>
      </w:r>
      <w:r>
        <w:rPr>
          <w:iCs/>
        </w:rPr>
        <w:t>be deleted.</w:t>
      </w:r>
    </w:p>
    <w:p w:rsidR="009A0B9C" w:rsidRDefault="009A0B9C" w:rsidP="009A0B9C">
      <w:pPr>
        <w:rPr>
          <w:b/>
          <w:iCs/>
        </w:rPr>
      </w:pPr>
      <w:r w:rsidRPr="009A0B9C">
        <w:rPr>
          <w:b/>
          <w:iCs/>
        </w:rPr>
        <w:t>FOI Open Letter</w:t>
      </w:r>
    </w:p>
    <w:p w:rsidR="009A0B9C" w:rsidRPr="00D44D9C" w:rsidRDefault="009A0B9C" w:rsidP="00D44D9C">
      <w:pPr>
        <w:pStyle w:val="ListParagraph"/>
        <w:numPr>
          <w:ilvl w:val="0"/>
          <w:numId w:val="26"/>
        </w:numPr>
        <w:rPr>
          <w:b/>
          <w:iCs/>
        </w:rPr>
      </w:pPr>
      <w:r w:rsidRPr="00D44D9C">
        <w:rPr>
          <w:iCs/>
        </w:rPr>
        <w:t>Some members of Civil Society formulated an open letter to Minister Brendan Howlin.  The letter details the necessity of abolishing FOI fees. There was discussion around sending the letter as a Civil Society Forum or as individual citizens</w:t>
      </w:r>
      <w:r w:rsidR="007E2254">
        <w:rPr>
          <w:iCs/>
        </w:rPr>
        <w:t>/organisations</w:t>
      </w:r>
      <w:r w:rsidRPr="00D44D9C">
        <w:rPr>
          <w:iCs/>
        </w:rPr>
        <w:t xml:space="preserve"> and it was proposed that the letter</w:t>
      </w:r>
      <w:r w:rsidR="007E2254">
        <w:rPr>
          <w:iCs/>
        </w:rPr>
        <w:t xml:space="preserve"> be circulated</w:t>
      </w:r>
      <w:r w:rsidRPr="00D44D9C">
        <w:rPr>
          <w:iCs/>
        </w:rPr>
        <w:t xml:space="preserve"> before a decision is made. </w:t>
      </w:r>
      <w:r w:rsidR="00CB6823">
        <w:rPr>
          <w:iCs/>
        </w:rPr>
        <w:t>The open letter</w:t>
      </w:r>
      <w:r w:rsidR="00CB6823" w:rsidRPr="00D44D9C">
        <w:rPr>
          <w:iCs/>
        </w:rPr>
        <w:t xml:space="preserve"> </w:t>
      </w:r>
      <w:r w:rsidR="007E2254" w:rsidRPr="00D44D9C">
        <w:rPr>
          <w:iCs/>
        </w:rPr>
        <w:t xml:space="preserve">can be read </w:t>
      </w:r>
      <w:hyperlink r:id="rId8" w:history="1">
        <w:r w:rsidR="007E2254" w:rsidRPr="00D44D9C">
          <w:rPr>
            <w:rStyle w:val="Hyperlink"/>
            <w:iCs/>
          </w:rPr>
          <w:t>here</w:t>
        </w:r>
      </w:hyperlink>
      <w:r w:rsidR="007E2254" w:rsidRPr="00D44D9C">
        <w:rPr>
          <w:iCs/>
        </w:rPr>
        <w:t>.</w:t>
      </w:r>
    </w:p>
    <w:p w:rsidR="00CB6823" w:rsidRDefault="007E2254">
      <w:pPr>
        <w:ind w:left="360"/>
        <w:rPr>
          <w:iCs/>
        </w:rPr>
      </w:pPr>
      <w:r>
        <w:rPr>
          <w:iCs/>
        </w:rPr>
        <w:t xml:space="preserve">There was also a discussion around the timing, aim and impact of such a letter – whether it would be a legitimate protest ahead of the May conference reflecting the strong consensus </w:t>
      </w:r>
      <w:r w:rsidR="00CB6823">
        <w:rPr>
          <w:iCs/>
        </w:rPr>
        <w:t>opinion</w:t>
      </w:r>
      <w:r>
        <w:rPr>
          <w:iCs/>
        </w:rPr>
        <w:t xml:space="preserve"> against FOI fees at the summer consultations, or might it actually change policy.</w:t>
      </w:r>
    </w:p>
    <w:p w:rsidR="00CB6823" w:rsidRDefault="00AE357A">
      <w:pPr>
        <w:ind w:left="360"/>
        <w:rPr>
          <w:b/>
          <w:iCs/>
        </w:rPr>
      </w:pPr>
      <w:r w:rsidRPr="00AE357A">
        <w:rPr>
          <w:b/>
          <w:iCs/>
        </w:rPr>
        <w:t>Update on OGP Europe Regional Conference Conference (8/9 May)</w:t>
      </w:r>
    </w:p>
    <w:p w:rsidR="00D44D9C" w:rsidRPr="007E2254" w:rsidRDefault="007E2254" w:rsidP="00D44D9C">
      <w:pPr>
        <w:pStyle w:val="ListParagraph"/>
        <w:numPr>
          <w:ilvl w:val="0"/>
          <w:numId w:val="27"/>
        </w:numPr>
        <w:rPr>
          <w:iCs/>
        </w:rPr>
      </w:pPr>
      <w:r>
        <w:rPr>
          <w:iCs/>
        </w:rPr>
        <w:t>The n</w:t>
      </w:r>
      <w:r w:rsidR="00D44D9C" w:rsidRPr="007E2254">
        <w:rPr>
          <w:iCs/>
        </w:rPr>
        <w:t xml:space="preserve">ext </w:t>
      </w:r>
      <w:r>
        <w:rPr>
          <w:iCs/>
        </w:rPr>
        <w:t>c</w:t>
      </w:r>
      <w:r w:rsidR="00D44D9C" w:rsidRPr="007E2254">
        <w:rPr>
          <w:iCs/>
        </w:rPr>
        <w:t xml:space="preserve">onference </w:t>
      </w:r>
      <w:r>
        <w:rPr>
          <w:iCs/>
        </w:rPr>
        <w:t xml:space="preserve">planning </w:t>
      </w:r>
      <w:r w:rsidR="00D44D9C" w:rsidRPr="007E2254">
        <w:rPr>
          <w:iCs/>
        </w:rPr>
        <w:t>meeting will be held on Friday (April 4)</w:t>
      </w:r>
      <w:r>
        <w:rPr>
          <w:iCs/>
        </w:rPr>
        <w:t>.</w:t>
      </w:r>
    </w:p>
    <w:p w:rsidR="00D44D9C" w:rsidRPr="007E2254" w:rsidRDefault="00D44D9C" w:rsidP="00D44D9C">
      <w:pPr>
        <w:pStyle w:val="ListParagraph"/>
        <w:numPr>
          <w:ilvl w:val="0"/>
          <w:numId w:val="27"/>
        </w:numPr>
        <w:rPr>
          <w:iCs/>
        </w:rPr>
      </w:pPr>
      <w:r w:rsidRPr="007E2254">
        <w:rPr>
          <w:iCs/>
        </w:rPr>
        <w:t>Thirty-seven submissions have been received to date and they are currently being refined and shaped.</w:t>
      </w:r>
      <w:r w:rsidR="00A379CD">
        <w:rPr>
          <w:iCs/>
        </w:rPr>
        <w:t xml:space="preserve"> The conference will consist of 16 parallel sessions in addition to plenaries.</w:t>
      </w:r>
    </w:p>
    <w:p w:rsidR="00D44D9C" w:rsidRPr="00D44D9C" w:rsidRDefault="00D44D9C" w:rsidP="00D44D9C">
      <w:pPr>
        <w:rPr>
          <w:b/>
          <w:iCs/>
        </w:rPr>
      </w:pPr>
      <w:r w:rsidRPr="00D44D9C">
        <w:rPr>
          <w:b/>
          <w:iCs/>
        </w:rPr>
        <w:t xml:space="preserve">OGP </w:t>
      </w:r>
      <w:r w:rsidR="00635D06">
        <w:rPr>
          <w:b/>
          <w:iCs/>
        </w:rPr>
        <w:t xml:space="preserve"> Ireland </w:t>
      </w:r>
      <w:r w:rsidRPr="00D44D9C">
        <w:rPr>
          <w:b/>
          <w:iCs/>
        </w:rPr>
        <w:t>Website</w:t>
      </w:r>
    </w:p>
    <w:p w:rsidR="00A379CD" w:rsidRDefault="00D44D9C" w:rsidP="00561CD7">
      <w:pPr>
        <w:pStyle w:val="ListParagraph"/>
        <w:numPr>
          <w:ilvl w:val="0"/>
          <w:numId w:val="28"/>
        </w:numPr>
        <w:jc w:val="both"/>
        <w:rPr>
          <w:iCs/>
        </w:rPr>
      </w:pPr>
      <w:r w:rsidRPr="00561CD7">
        <w:rPr>
          <w:iCs/>
        </w:rPr>
        <w:t xml:space="preserve">There was a </w:t>
      </w:r>
      <w:r w:rsidR="00A379CD">
        <w:rPr>
          <w:iCs/>
        </w:rPr>
        <w:t>proposal to remove the reference to TASC on the contact page of the OGP website. It was agreed to revise the contact page to say ‘Care of’ TASC.</w:t>
      </w:r>
    </w:p>
    <w:p w:rsidR="00CB6823" w:rsidRPr="00CB6823" w:rsidRDefault="00A379CD" w:rsidP="00CB6823">
      <w:pPr>
        <w:pStyle w:val="ListParagraph"/>
        <w:numPr>
          <w:ilvl w:val="0"/>
          <w:numId w:val="28"/>
        </w:numPr>
        <w:jc w:val="both"/>
        <w:rPr>
          <w:iCs/>
        </w:rPr>
      </w:pPr>
      <w:r w:rsidRPr="00CB6823">
        <w:rPr>
          <w:iCs/>
        </w:rPr>
        <w:t>It was proposed that the</w:t>
      </w:r>
      <w:r w:rsidR="00D44D9C" w:rsidRPr="00CB6823">
        <w:rPr>
          <w:iCs/>
        </w:rPr>
        <w:t xml:space="preserve"> Twitter feed </w:t>
      </w:r>
      <w:r w:rsidRPr="00CB6823">
        <w:rPr>
          <w:iCs/>
        </w:rPr>
        <w:t>on the website be amended to</w:t>
      </w:r>
      <w:r w:rsidR="00C36374" w:rsidRPr="00CB6823">
        <w:rPr>
          <w:iCs/>
        </w:rPr>
        <w:t xml:space="preserve"> include all tweets with hashtag OGP IRL (#</w:t>
      </w:r>
      <w:r w:rsidR="0050585F" w:rsidRPr="00CB6823">
        <w:rPr>
          <w:iCs/>
        </w:rPr>
        <w:t>OGP</w:t>
      </w:r>
      <w:r w:rsidR="00C36374" w:rsidRPr="00CB6823">
        <w:rPr>
          <w:iCs/>
        </w:rPr>
        <w:t xml:space="preserve">irl) to broaden the conversation. </w:t>
      </w:r>
      <w:r w:rsidR="0050585F" w:rsidRPr="00CB6823">
        <w:rPr>
          <w:iCs/>
        </w:rPr>
        <w:t>The broader issue of the management of the ogpireland.ie website was discussed</w:t>
      </w:r>
      <w:r w:rsidR="00A717AB">
        <w:rPr>
          <w:iCs/>
        </w:rPr>
        <w:t xml:space="preserve"> at length</w:t>
      </w:r>
      <w:bookmarkStart w:id="0" w:name="_GoBack"/>
      <w:bookmarkEnd w:id="0"/>
      <w:r w:rsidR="0050585F" w:rsidRPr="00CB6823">
        <w:rPr>
          <w:iCs/>
        </w:rPr>
        <w:t>, in particular the need for it to reflect</w:t>
      </w:r>
      <w:r w:rsidR="00C36374" w:rsidRPr="00CB6823">
        <w:rPr>
          <w:iCs/>
        </w:rPr>
        <w:t xml:space="preserve"> input from </w:t>
      </w:r>
      <w:r w:rsidR="0050585F" w:rsidRPr="00CB6823">
        <w:rPr>
          <w:iCs/>
        </w:rPr>
        <w:t xml:space="preserve">all </w:t>
      </w:r>
      <w:r w:rsidR="00C36374" w:rsidRPr="00CB6823">
        <w:rPr>
          <w:iCs/>
        </w:rPr>
        <w:t xml:space="preserve">Civil Society </w:t>
      </w:r>
      <w:r w:rsidR="0050585F" w:rsidRPr="00CB6823">
        <w:rPr>
          <w:iCs/>
        </w:rPr>
        <w:t xml:space="preserve">Forum </w:t>
      </w:r>
      <w:r w:rsidR="00C36374" w:rsidRPr="00CB6823">
        <w:rPr>
          <w:iCs/>
        </w:rPr>
        <w:t>members</w:t>
      </w:r>
      <w:r w:rsidR="0050585F" w:rsidRPr="00CB6823">
        <w:rPr>
          <w:iCs/>
        </w:rPr>
        <w:t xml:space="preserve">. While TASC is responsible for moderating the website there were suggestions for page updates for the administrator to work on in the coming week. It was pointed out </w:t>
      </w:r>
      <w:r w:rsidR="00CB6823" w:rsidRPr="00CB6823">
        <w:rPr>
          <w:iCs/>
        </w:rPr>
        <w:t xml:space="preserve">that everyone is invited to include their copy suggestions in a google document. It is available </w:t>
      </w:r>
      <w:hyperlink r:id="rId9" w:history="1">
        <w:r w:rsidR="00CB6823" w:rsidRPr="00CB6823">
          <w:rPr>
            <w:rStyle w:val="Hyperlink"/>
            <w:iCs/>
          </w:rPr>
          <w:t>here</w:t>
        </w:r>
      </w:hyperlink>
      <w:r w:rsidR="00CB6823" w:rsidRPr="00CB6823">
        <w:rPr>
          <w:iCs/>
        </w:rPr>
        <w:t>.</w:t>
      </w:r>
    </w:p>
    <w:p w:rsidR="00561CD7" w:rsidRPr="00A379CD" w:rsidRDefault="00561CD7" w:rsidP="00561CD7">
      <w:pPr>
        <w:pStyle w:val="ListParagraph"/>
        <w:numPr>
          <w:ilvl w:val="0"/>
          <w:numId w:val="28"/>
        </w:numPr>
        <w:jc w:val="both"/>
        <w:rPr>
          <w:iCs/>
        </w:rPr>
      </w:pPr>
      <w:r w:rsidRPr="00A379CD">
        <w:rPr>
          <w:iCs/>
        </w:rPr>
        <w:t xml:space="preserve">There was </w:t>
      </w:r>
      <w:r w:rsidR="0050585F">
        <w:rPr>
          <w:iCs/>
        </w:rPr>
        <w:t>dissatisfaction</w:t>
      </w:r>
      <w:r w:rsidRPr="00A379CD">
        <w:rPr>
          <w:iCs/>
        </w:rPr>
        <w:t xml:space="preserve"> </w:t>
      </w:r>
      <w:r w:rsidR="00A717AB">
        <w:rPr>
          <w:iCs/>
        </w:rPr>
        <w:t xml:space="preserve">on the part of some members </w:t>
      </w:r>
      <w:r w:rsidRPr="00A379CD">
        <w:rPr>
          <w:iCs/>
        </w:rPr>
        <w:t>regarding the</w:t>
      </w:r>
      <w:r w:rsidR="00A717AB">
        <w:rPr>
          <w:iCs/>
        </w:rPr>
        <w:t>ir</w:t>
      </w:r>
      <w:r w:rsidRPr="00A379CD">
        <w:rPr>
          <w:iCs/>
        </w:rPr>
        <w:t xml:space="preserve"> </w:t>
      </w:r>
      <w:r w:rsidR="0050585F">
        <w:rPr>
          <w:iCs/>
        </w:rPr>
        <w:t xml:space="preserve">perception </w:t>
      </w:r>
      <w:r w:rsidRPr="00A379CD">
        <w:rPr>
          <w:iCs/>
        </w:rPr>
        <w:t xml:space="preserve">that DPER works with certain organisations and not others. </w:t>
      </w:r>
      <w:r w:rsidR="0050585F">
        <w:rPr>
          <w:iCs/>
        </w:rPr>
        <w:t xml:space="preserve"> It was stated that this was an issue for DPER and not for the Forum.</w:t>
      </w:r>
    </w:p>
    <w:p w:rsidR="00D44D9C" w:rsidRPr="00A379CD" w:rsidRDefault="00D44D9C" w:rsidP="00D44D9C">
      <w:pPr>
        <w:jc w:val="both"/>
        <w:rPr>
          <w:iCs/>
        </w:rPr>
      </w:pPr>
    </w:p>
    <w:p w:rsidR="00DD2D4A" w:rsidRPr="00A379CD" w:rsidRDefault="00AE357A" w:rsidP="00DD2D4A">
      <w:pPr>
        <w:rPr>
          <w:b/>
          <w:iCs/>
        </w:rPr>
      </w:pPr>
      <w:r>
        <w:rPr>
          <w:b/>
          <w:iCs/>
        </w:rPr>
        <w:t>Other Business</w:t>
      </w:r>
    </w:p>
    <w:p w:rsidR="00DD2D4A" w:rsidRDefault="00AE357A" w:rsidP="00A5451F">
      <w:pPr>
        <w:pStyle w:val="ListParagraph"/>
        <w:numPr>
          <w:ilvl w:val="0"/>
          <w:numId w:val="30"/>
        </w:numPr>
        <w:autoSpaceDE w:val="0"/>
      </w:pPr>
      <w:r w:rsidRPr="00A5451F">
        <w:rPr>
          <w:iCs/>
        </w:rPr>
        <w:t>There was a request to locate and read Local Government Reform Act. The Act can be found</w:t>
      </w:r>
      <w:r w:rsidR="009A0B9C" w:rsidRPr="009A0B9C">
        <w:t xml:space="preserve"> </w:t>
      </w:r>
      <w:hyperlink r:id="rId10" w:history="1">
        <w:r w:rsidR="009A0B9C" w:rsidRPr="00A5451F">
          <w:rPr>
            <w:rStyle w:val="Hyperlink"/>
            <w:color w:val="auto"/>
          </w:rPr>
          <w:t>here</w:t>
        </w:r>
      </w:hyperlink>
      <w:r w:rsidR="009A0B9C" w:rsidRPr="009A0B9C">
        <w:t>.</w:t>
      </w:r>
    </w:p>
    <w:p w:rsidR="00A5451F" w:rsidRPr="009A0B9C" w:rsidRDefault="00A5451F" w:rsidP="00A5451F">
      <w:pPr>
        <w:pStyle w:val="ListParagraph"/>
        <w:numPr>
          <w:ilvl w:val="0"/>
          <w:numId w:val="30"/>
        </w:numPr>
        <w:autoSpaceDE w:val="0"/>
      </w:pPr>
      <w:r>
        <w:t xml:space="preserve">The administrator highlighted that DPER requested names of civil society attendees of the meeting with Dept. of Environment </w:t>
      </w:r>
      <w:r w:rsidR="00F54C12">
        <w:t xml:space="preserve">on April 4th </w:t>
      </w:r>
      <w:r>
        <w:t>and it was agreed that five people (</w:t>
      </w:r>
      <w:hyperlink r:id="rId11" w:history="1">
        <w:r w:rsidRPr="00F54C12">
          <w:rPr>
            <w:rStyle w:val="Hyperlink"/>
          </w:rPr>
          <w:t xml:space="preserve">noted in </w:t>
        </w:r>
        <w:r w:rsidR="00F54C12" w:rsidRPr="00F54C12">
          <w:rPr>
            <w:rStyle w:val="Hyperlink"/>
          </w:rPr>
          <w:t>CS member, Flora Fleischer’s document</w:t>
        </w:r>
      </w:hyperlink>
      <w:r>
        <w:t xml:space="preserve">) will be the people attending. </w:t>
      </w:r>
    </w:p>
    <w:p w:rsidR="0050585F" w:rsidRDefault="00A5451F" w:rsidP="00A5451F">
      <w:pPr>
        <w:pStyle w:val="ListParagraph"/>
        <w:numPr>
          <w:ilvl w:val="0"/>
          <w:numId w:val="30"/>
        </w:numPr>
        <w:autoSpaceDE w:val="0"/>
      </w:pPr>
      <w:r>
        <w:t>Notes</w:t>
      </w:r>
      <w:r w:rsidR="0050585F">
        <w:t xml:space="preserve"> of the </w:t>
      </w:r>
      <w:r>
        <w:t>March 25</w:t>
      </w:r>
      <w:r w:rsidRPr="00A5451F">
        <w:rPr>
          <w:vertAlign w:val="superscript"/>
        </w:rPr>
        <w:t>th</w:t>
      </w:r>
      <w:r>
        <w:t xml:space="preserve"> </w:t>
      </w:r>
      <w:r w:rsidR="0050585F">
        <w:t xml:space="preserve">CS Forum meeting were modified and agreed and are available </w:t>
      </w:r>
      <w:hyperlink r:id="rId12" w:history="1">
        <w:r w:rsidR="0050585F" w:rsidRPr="00A5451F">
          <w:rPr>
            <w:rStyle w:val="Hyperlink"/>
          </w:rPr>
          <w:t>here</w:t>
        </w:r>
      </w:hyperlink>
      <w:r>
        <w:t>.</w:t>
      </w:r>
    </w:p>
    <w:p w:rsidR="00855E8A" w:rsidRPr="009A0B9C" w:rsidRDefault="00855E8A" w:rsidP="000D20F9">
      <w:pPr>
        <w:rPr>
          <w:bCs/>
        </w:rPr>
      </w:pPr>
    </w:p>
    <w:p w:rsidR="00CA1D5C" w:rsidRPr="009A0B9C" w:rsidRDefault="00CA1D5C" w:rsidP="000D20F9"/>
    <w:p w:rsidR="000D20F9" w:rsidRPr="009A0B9C" w:rsidRDefault="000D20F9" w:rsidP="000D20F9">
      <w:pPr>
        <w:rPr>
          <w:bCs/>
        </w:rPr>
      </w:pPr>
    </w:p>
    <w:sectPr w:rsidR="000D20F9" w:rsidRPr="009A0B9C" w:rsidSect="00FE7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56ADD"/>
    <w:multiLevelType w:val="hybridMultilevel"/>
    <w:tmpl w:val="F556A5F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9560A"/>
    <w:multiLevelType w:val="hybridMultilevel"/>
    <w:tmpl w:val="9A0A0CE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24A2B"/>
    <w:multiLevelType w:val="hybridMultilevel"/>
    <w:tmpl w:val="4B9CF4D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12346"/>
    <w:multiLevelType w:val="hybridMultilevel"/>
    <w:tmpl w:val="C70EDF3C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17E21"/>
    <w:multiLevelType w:val="hybridMultilevel"/>
    <w:tmpl w:val="1BCA52E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570238"/>
    <w:multiLevelType w:val="hybridMultilevel"/>
    <w:tmpl w:val="D9F08D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8F3DE2"/>
    <w:multiLevelType w:val="hybridMultilevel"/>
    <w:tmpl w:val="7F4E5F5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E92245"/>
    <w:multiLevelType w:val="hybridMultilevel"/>
    <w:tmpl w:val="DC1E13F0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FC2686"/>
    <w:multiLevelType w:val="hybridMultilevel"/>
    <w:tmpl w:val="DB3ABFC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B945BD"/>
    <w:multiLevelType w:val="hybridMultilevel"/>
    <w:tmpl w:val="C6DA38E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D305E7"/>
    <w:multiLevelType w:val="hybridMultilevel"/>
    <w:tmpl w:val="3C1A0E8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C813C7"/>
    <w:multiLevelType w:val="hybridMultilevel"/>
    <w:tmpl w:val="DCD0BCE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16792"/>
    <w:multiLevelType w:val="hybridMultilevel"/>
    <w:tmpl w:val="A23A3BD2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061641"/>
    <w:multiLevelType w:val="hybridMultilevel"/>
    <w:tmpl w:val="EC10AE4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221FB2"/>
    <w:multiLevelType w:val="hybridMultilevel"/>
    <w:tmpl w:val="6960050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F45219"/>
    <w:multiLevelType w:val="hybridMultilevel"/>
    <w:tmpl w:val="B542389C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63745A"/>
    <w:multiLevelType w:val="hybridMultilevel"/>
    <w:tmpl w:val="002C143A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D84C37"/>
    <w:multiLevelType w:val="hybridMultilevel"/>
    <w:tmpl w:val="2EE8F918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73D12"/>
    <w:multiLevelType w:val="hybridMultilevel"/>
    <w:tmpl w:val="3BFC93B6"/>
    <w:lvl w:ilvl="0" w:tplc="1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93E6AF8"/>
    <w:multiLevelType w:val="hybridMultilevel"/>
    <w:tmpl w:val="BD1EB0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A22557"/>
    <w:multiLevelType w:val="multilevel"/>
    <w:tmpl w:val="79262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B0340A"/>
    <w:multiLevelType w:val="hybridMultilevel"/>
    <w:tmpl w:val="11ECCB9E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26007"/>
    <w:multiLevelType w:val="hybridMultilevel"/>
    <w:tmpl w:val="54AA96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CE3260"/>
    <w:multiLevelType w:val="hybridMultilevel"/>
    <w:tmpl w:val="8EF4D2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F01535"/>
    <w:multiLevelType w:val="hybridMultilevel"/>
    <w:tmpl w:val="7032B0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12F7336"/>
    <w:multiLevelType w:val="multilevel"/>
    <w:tmpl w:val="63FC18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78B62D4D"/>
    <w:multiLevelType w:val="hybridMultilevel"/>
    <w:tmpl w:val="237007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CB69CA"/>
    <w:multiLevelType w:val="hybridMultilevel"/>
    <w:tmpl w:val="82C8AF2C"/>
    <w:lvl w:ilvl="0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7"/>
  </w:num>
  <w:num w:numId="11">
    <w:abstractNumId w:val="15"/>
  </w:num>
  <w:num w:numId="12">
    <w:abstractNumId w:val="20"/>
  </w:num>
  <w:num w:numId="13">
    <w:abstractNumId w:val="9"/>
  </w:num>
  <w:num w:numId="14">
    <w:abstractNumId w:val="16"/>
  </w:num>
  <w:num w:numId="15">
    <w:abstractNumId w:val="10"/>
  </w:num>
  <w:num w:numId="16">
    <w:abstractNumId w:val="24"/>
  </w:num>
  <w:num w:numId="17">
    <w:abstractNumId w:val="26"/>
  </w:num>
  <w:num w:numId="18">
    <w:abstractNumId w:val="1"/>
  </w:num>
  <w:num w:numId="19">
    <w:abstractNumId w:val="4"/>
  </w:num>
  <w:num w:numId="20">
    <w:abstractNumId w:val="21"/>
  </w:num>
  <w:num w:numId="21">
    <w:abstractNumId w:val="13"/>
  </w:num>
  <w:num w:numId="22">
    <w:abstractNumId w:val="19"/>
  </w:num>
  <w:num w:numId="23">
    <w:abstractNumId w:val="3"/>
  </w:num>
  <w:num w:numId="24">
    <w:abstractNumId w:val="25"/>
  </w:num>
  <w:num w:numId="25">
    <w:abstractNumId w:val="14"/>
  </w:num>
  <w:num w:numId="26">
    <w:abstractNumId w:val="6"/>
  </w:num>
  <w:num w:numId="27">
    <w:abstractNumId w:val="22"/>
  </w:num>
  <w:num w:numId="28">
    <w:abstractNumId w:val="5"/>
  </w:num>
  <w:num w:numId="29">
    <w:abstractNumId w:val="2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FC0E9D"/>
    <w:rsid w:val="00036569"/>
    <w:rsid w:val="00037B15"/>
    <w:rsid w:val="00044010"/>
    <w:rsid w:val="00057413"/>
    <w:rsid w:val="00074E99"/>
    <w:rsid w:val="000B2393"/>
    <w:rsid w:val="000C07CB"/>
    <w:rsid w:val="000D20F9"/>
    <w:rsid w:val="000D3D53"/>
    <w:rsid w:val="00104719"/>
    <w:rsid w:val="001054D1"/>
    <w:rsid w:val="0012295F"/>
    <w:rsid w:val="00125C11"/>
    <w:rsid w:val="00142E1D"/>
    <w:rsid w:val="00172BA4"/>
    <w:rsid w:val="00173DA3"/>
    <w:rsid w:val="00175F22"/>
    <w:rsid w:val="001940A2"/>
    <w:rsid w:val="001E7D0D"/>
    <w:rsid w:val="00203539"/>
    <w:rsid w:val="0022471A"/>
    <w:rsid w:val="00231B46"/>
    <w:rsid w:val="00280209"/>
    <w:rsid w:val="00287B19"/>
    <w:rsid w:val="00292DAA"/>
    <w:rsid w:val="002B62C8"/>
    <w:rsid w:val="002F3C6A"/>
    <w:rsid w:val="00327E6F"/>
    <w:rsid w:val="00330154"/>
    <w:rsid w:val="003A06F4"/>
    <w:rsid w:val="003B0164"/>
    <w:rsid w:val="003C3F2D"/>
    <w:rsid w:val="003F652A"/>
    <w:rsid w:val="004170E9"/>
    <w:rsid w:val="00497CFF"/>
    <w:rsid w:val="004A724B"/>
    <w:rsid w:val="004D7C5C"/>
    <w:rsid w:val="004E7A60"/>
    <w:rsid w:val="0050585F"/>
    <w:rsid w:val="00561CD7"/>
    <w:rsid w:val="00572313"/>
    <w:rsid w:val="00573197"/>
    <w:rsid w:val="005C558D"/>
    <w:rsid w:val="005F72EB"/>
    <w:rsid w:val="00610A38"/>
    <w:rsid w:val="00611775"/>
    <w:rsid w:val="00623C0F"/>
    <w:rsid w:val="00635D06"/>
    <w:rsid w:val="00635F70"/>
    <w:rsid w:val="00677880"/>
    <w:rsid w:val="006A5386"/>
    <w:rsid w:val="006C264E"/>
    <w:rsid w:val="0070086A"/>
    <w:rsid w:val="00702FFA"/>
    <w:rsid w:val="00706DAE"/>
    <w:rsid w:val="0074283F"/>
    <w:rsid w:val="007454A0"/>
    <w:rsid w:val="00794493"/>
    <w:rsid w:val="007A3B3A"/>
    <w:rsid w:val="007B0F69"/>
    <w:rsid w:val="007E2254"/>
    <w:rsid w:val="007F1A4E"/>
    <w:rsid w:val="007F55EB"/>
    <w:rsid w:val="00811882"/>
    <w:rsid w:val="00836B5B"/>
    <w:rsid w:val="00852EC8"/>
    <w:rsid w:val="00855E8A"/>
    <w:rsid w:val="0086416C"/>
    <w:rsid w:val="008A3664"/>
    <w:rsid w:val="008B417F"/>
    <w:rsid w:val="0090337D"/>
    <w:rsid w:val="00947747"/>
    <w:rsid w:val="009603B8"/>
    <w:rsid w:val="00964475"/>
    <w:rsid w:val="00965EE4"/>
    <w:rsid w:val="00997F50"/>
    <w:rsid w:val="009A0B9C"/>
    <w:rsid w:val="009A23A7"/>
    <w:rsid w:val="009D73D1"/>
    <w:rsid w:val="009E0859"/>
    <w:rsid w:val="009E21BC"/>
    <w:rsid w:val="009F70C3"/>
    <w:rsid w:val="00A140AD"/>
    <w:rsid w:val="00A15B03"/>
    <w:rsid w:val="00A21648"/>
    <w:rsid w:val="00A279DE"/>
    <w:rsid w:val="00A31B58"/>
    <w:rsid w:val="00A325B7"/>
    <w:rsid w:val="00A33CA3"/>
    <w:rsid w:val="00A3509E"/>
    <w:rsid w:val="00A379CD"/>
    <w:rsid w:val="00A37FAC"/>
    <w:rsid w:val="00A5451F"/>
    <w:rsid w:val="00A700B3"/>
    <w:rsid w:val="00A717AB"/>
    <w:rsid w:val="00AA79D4"/>
    <w:rsid w:val="00AE357A"/>
    <w:rsid w:val="00AF4738"/>
    <w:rsid w:val="00B1366A"/>
    <w:rsid w:val="00B44906"/>
    <w:rsid w:val="00B55E02"/>
    <w:rsid w:val="00B72A85"/>
    <w:rsid w:val="00B74638"/>
    <w:rsid w:val="00B7797E"/>
    <w:rsid w:val="00B842B0"/>
    <w:rsid w:val="00BC5392"/>
    <w:rsid w:val="00C219A2"/>
    <w:rsid w:val="00C36374"/>
    <w:rsid w:val="00C62798"/>
    <w:rsid w:val="00C658DD"/>
    <w:rsid w:val="00C845D1"/>
    <w:rsid w:val="00C86BD9"/>
    <w:rsid w:val="00CA1D5C"/>
    <w:rsid w:val="00CB6823"/>
    <w:rsid w:val="00D1114D"/>
    <w:rsid w:val="00D44D9C"/>
    <w:rsid w:val="00D53519"/>
    <w:rsid w:val="00D87265"/>
    <w:rsid w:val="00DD2D4A"/>
    <w:rsid w:val="00DE1EAB"/>
    <w:rsid w:val="00E054E8"/>
    <w:rsid w:val="00E075F5"/>
    <w:rsid w:val="00E62086"/>
    <w:rsid w:val="00EE08FD"/>
    <w:rsid w:val="00EE1A8C"/>
    <w:rsid w:val="00EE41DA"/>
    <w:rsid w:val="00EF7E06"/>
    <w:rsid w:val="00F11B79"/>
    <w:rsid w:val="00F41F4B"/>
    <w:rsid w:val="00F54AC4"/>
    <w:rsid w:val="00F54C12"/>
    <w:rsid w:val="00F56E67"/>
    <w:rsid w:val="00F77E3F"/>
    <w:rsid w:val="00F80898"/>
    <w:rsid w:val="00FA390D"/>
    <w:rsid w:val="00FC0E9D"/>
    <w:rsid w:val="00FD0E1B"/>
    <w:rsid w:val="00FD5927"/>
    <w:rsid w:val="00FE32C4"/>
    <w:rsid w:val="00FE7070"/>
    <w:rsid w:val="00FF1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E9D"/>
    <w:rPr>
      <w:rFonts w:eastAsiaTheme="minorEastAsia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E9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C0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C0E9D"/>
    <w:pPr>
      <w:ind w:left="720"/>
      <w:contextualSpacing/>
    </w:pPr>
  </w:style>
  <w:style w:type="paragraph" w:customStyle="1" w:styleId="Standard">
    <w:name w:val="Standard"/>
    <w:basedOn w:val="Normal"/>
    <w:rsid w:val="00855E8A"/>
    <w:pPr>
      <w:overflowPunct w:val="0"/>
      <w:autoSpaceDE w:val="0"/>
      <w:autoSpaceDN w:val="0"/>
      <w:spacing w:after="0"/>
    </w:pPr>
    <w:rPr>
      <w:rFonts w:ascii="Arial" w:eastAsiaTheme="minorHAnsi" w:hAnsi="Arial" w:cs="Arial"/>
      <w:color w:val="000000"/>
    </w:rPr>
  </w:style>
  <w:style w:type="paragraph" w:customStyle="1" w:styleId="Normal1">
    <w:name w:val="Normal1"/>
    <w:rsid w:val="00855E8A"/>
    <w:pPr>
      <w:spacing w:after="0"/>
    </w:pPr>
    <w:rPr>
      <w:rFonts w:ascii="Arial" w:eastAsia="Arial" w:hAnsi="Arial" w:cs="Arial"/>
      <w:color w:val="000000"/>
      <w:szCs w:val="20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254"/>
    <w:rPr>
      <w:rFonts w:ascii="Tahoma" w:eastAsiaTheme="minorEastAsia" w:hAnsi="Tahoma" w:cs="Tahoma"/>
      <w:sz w:val="16"/>
      <w:szCs w:val="16"/>
      <w:lang w:eastAsia="en-IE"/>
    </w:rPr>
  </w:style>
  <w:style w:type="character" w:styleId="FollowedHyperlink">
    <w:name w:val="FollowedHyperlink"/>
    <w:basedOn w:val="DefaultParagraphFont"/>
    <w:uiPriority w:val="99"/>
    <w:semiHidden/>
    <w:unhideWhenUsed/>
    <w:rsid w:val="0050585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1KyCmA6fgXvDdqeYUrLorFuXxUxV9jUg5Y9mxU8eqk8/ed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google.com/document/d/1AN6QsvdO9L5a3CyUMUee0ZluEOVPzseMGu_zEbsrIxQ/edit" TargetMode="External"/><Relationship Id="rId12" Type="http://schemas.openxmlformats.org/officeDocument/2006/relationships/hyperlink" Target="https://dgroups.org/hivos/ogp/ogpirl/library/wd1f9m1t?o=l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google.com/document/d/18vlJJUcYHZlyBf2ozDLKdg1h-DmbrWUcTT3INDOfR-g/edit" TargetMode="External"/><Relationship Id="rId11" Type="http://schemas.openxmlformats.org/officeDocument/2006/relationships/hyperlink" Target="https://docs.google.com/document/d/18vlJJUcYHZlyBf2ozDLKdg1h-DmbrWUcTT3INDOfR-g/edit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environ.ie/en/LocalGovernment/LocalGovernmentRefo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38k3StILMPjMl3ELWrUWxJxUciLVSSp1oYXDW4eWJkY/ed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8BE07F-CA1C-40E2-B50E-2C87032A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Claire</cp:lastModifiedBy>
  <cp:revision>2</cp:revision>
  <dcterms:created xsi:type="dcterms:W3CDTF">2014-04-02T15:18:00Z</dcterms:created>
  <dcterms:modified xsi:type="dcterms:W3CDTF">2014-04-02T15:18:00Z</dcterms:modified>
</cp:coreProperties>
</file>