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B3FCE" w:rsidRDefault="00006916">
      <w:pPr>
        <w:pStyle w:val="normal0"/>
      </w:pPr>
      <w:r>
        <w:rPr>
          <w:b/>
        </w:rPr>
        <w:t xml:space="preserve">Minister for Public Expenditure and Reform, Brendan </w:t>
      </w:r>
      <w:proofErr w:type="spellStart"/>
      <w:r>
        <w:rPr>
          <w:b/>
        </w:rPr>
        <w:t>Howlin</w:t>
      </w:r>
      <w:proofErr w:type="spellEnd"/>
      <w:r>
        <w:rPr>
          <w:b/>
        </w:rPr>
        <w:t xml:space="preserve"> TD,</w:t>
      </w:r>
    </w:p>
    <w:p w:rsidR="009B3FCE" w:rsidRDefault="00006916">
      <w:pPr>
        <w:pStyle w:val="normal0"/>
      </w:pPr>
      <w:r>
        <w:rPr>
          <w:b/>
        </w:rPr>
        <w:t>Department of Public Expenditure and Reform,</w:t>
      </w:r>
    </w:p>
    <w:p w:rsidR="009B3FCE" w:rsidRDefault="00006916">
      <w:pPr>
        <w:pStyle w:val="normal0"/>
      </w:pPr>
      <w:r>
        <w:rPr>
          <w:b/>
        </w:rPr>
        <w:t xml:space="preserve">Government Buildings, Upper </w:t>
      </w:r>
      <w:proofErr w:type="spellStart"/>
      <w:r>
        <w:rPr>
          <w:b/>
        </w:rPr>
        <w:t>Merrion</w:t>
      </w:r>
      <w:proofErr w:type="spellEnd"/>
      <w:r>
        <w:rPr>
          <w:b/>
        </w:rPr>
        <w:t xml:space="preserve"> St</w:t>
      </w:r>
      <w:proofErr w:type="gramStart"/>
      <w:r>
        <w:rPr>
          <w:b/>
        </w:rPr>
        <w:t>.,</w:t>
      </w:r>
      <w:proofErr w:type="gramEnd"/>
      <w:r>
        <w:rPr>
          <w:b/>
        </w:rPr>
        <w:t xml:space="preserve"> </w:t>
      </w:r>
    </w:p>
    <w:p w:rsidR="009B3FCE" w:rsidRDefault="00006916">
      <w:pPr>
        <w:pStyle w:val="normal0"/>
      </w:pPr>
      <w:r>
        <w:rPr>
          <w:b/>
        </w:rPr>
        <w:t xml:space="preserve">Dublin 2, </w:t>
      </w:r>
    </w:p>
    <w:p w:rsidR="009B3FCE" w:rsidRDefault="00006916">
      <w:pPr>
        <w:pStyle w:val="normal0"/>
      </w:pPr>
      <w:r>
        <w:rPr>
          <w:b/>
        </w:rPr>
        <w:t>Ireland</w:t>
      </w:r>
    </w:p>
    <w:p w:rsidR="009B3FCE" w:rsidRDefault="009B3FCE">
      <w:pPr>
        <w:pStyle w:val="normal0"/>
      </w:pPr>
    </w:p>
    <w:p w:rsidR="009B3FCE" w:rsidRDefault="00006916">
      <w:pPr>
        <w:pStyle w:val="normal0"/>
      </w:pPr>
      <w:r>
        <w:t>4 April 2014</w:t>
      </w:r>
    </w:p>
    <w:p w:rsidR="009B3FCE" w:rsidRDefault="009B3FCE">
      <w:pPr>
        <w:pStyle w:val="normal0"/>
      </w:pPr>
    </w:p>
    <w:p w:rsidR="009B3FCE" w:rsidRDefault="009B3FCE">
      <w:pPr>
        <w:pStyle w:val="normal0"/>
      </w:pPr>
    </w:p>
    <w:p w:rsidR="009B3FCE" w:rsidRDefault="00006916">
      <w:pPr>
        <w:pStyle w:val="normal0"/>
      </w:pPr>
      <w:r>
        <w:rPr>
          <w:rFonts w:ascii="Times New Roman" w:eastAsia="Times New Roman" w:hAnsi="Times New Roman" w:cs="Times New Roman"/>
          <w:sz w:val="24"/>
        </w:rPr>
        <w:t xml:space="preserve">Dear Minister, </w:t>
      </w:r>
    </w:p>
    <w:p w:rsidR="009B3FCE" w:rsidRDefault="009B3FCE">
      <w:pPr>
        <w:pStyle w:val="normal0"/>
        <w:widowControl w:val="0"/>
        <w:jc w:val="both"/>
      </w:pPr>
    </w:p>
    <w:p w:rsidR="009B3FCE" w:rsidRDefault="00006916">
      <w:pPr>
        <w:pStyle w:val="normal0"/>
        <w:widowControl w:val="0"/>
        <w:jc w:val="both"/>
      </w:pPr>
      <w:r>
        <w:rPr>
          <w:rFonts w:ascii="Times New Roman" w:eastAsia="Times New Roman" w:hAnsi="Times New Roman" w:cs="Times New Roman"/>
          <w:sz w:val="24"/>
        </w:rPr>
        <w:t>We are writing on behalf of the Open Government Partnership (OGP) civil society forum that has been co-drafting the first Irish OGP Action Plan for the past seven weeks, and on behalf of citizens, civil society organisations and international organisations</w:t>
      </w:r>
      <w:r>
        <w:rPr>
          <w:rFonts w:ascii="Times New Roman" w:eastAsia="Times New Roman" w:hAnsi="Times New Roman" w:cs="Times New Roman"/>
          <w:sz w:val="24"/>
        </w:rPr>
        <w:t xml:space="preserve"> engaged in the process of increasing transparency and accountability in Ireland. The purpose of this letter is to ask you to revisit the Freedom of Information (FOI) process with specific regard to the practice of:</w:t>
      </w:r>
    </w:p>
    <w:p w:rsidR="009B3FCE" w:rsidRDefault="009B3FCE">
      <w:pPr>
        <w:pStyle w:val="normal0"/>
        <w:widowControl w:val="0"/>
        <w:jc w:val="both"/>
      </w:pPr>
    </w:p>
    <w:p w:rsidR="009B3FCE" w:rsidRDefault="00006916">
      <w:pPr>
        <w:pStyle w:val="normal0"/>
        <w:widowControl w:val="0"/>
        <w:numPr>
          <w:ilvl w:val="0"/>
          <w:numId w:val="1"/>
        </w:numPr>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charging up-front fees for FOI and AIE </w:t>
      </w:r>
      <w:r>
        <w:rPr>
          <w:rFonts w:ascii="Times New Roman" w:eastAsia="Times New Roman" w:hAnsi="Times New Roman" w:cs="Times New Roman"/>
          <w:sz w:val="24"/>
        </w:rPr>
        <w:t>requests,</w:t>
      </w:r>
    </w:p>
    <w:p w:rsidR="009B3FCE" w:rsidRDefault="00006916">
      <w:pPr>
        <w:pStyle w:val="normal0"/>
        <w:widowControl w:val="0"/>
        <w:numPr>
          <w:ilvl w:val="0"/>
          <w:numId w:val="1"/>
        </w:numPr>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charging fees for internal review and appeals; and</w:t>
      </w:r>
    </w:p>
    <w:p w:rsidR="009B3FCE" w:rsidRDefault="00006916">
      <w:pPr>
        <w:pStyle w:val="normal0"/>
        <w:widowControl w:val="0"/>
        <w:numPr>
          <w:ilvl w:val="0"/>
          <w:numId w:val="1"/>
        </w:numPr>
        <w:ind w:hanging="359"/>
        <w:contextualSpacing/>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charging</w:t>
      </w:r>
      <w:proofErr w:type="gramEnd"/>
      <w:r>
        <w:rPr>
          <w:rFonts w:ascii="Times New Roman" w:eastAsia="Times New Roman" w:hAnsi="Times New Roman" w:cs="Times New Roman"/>
          <w:sz w:val="24"/>
        </w:rPr>
        <w:t xml:space="preserve"> multiple fees for so-called multi-faceted requests.</w:t>
      </w:r>
    </w:p>
    <w:p w:rsidR="009B3FCE" w:rsidRDefault="009B3FCE">
      <w:pPr>
        <w:pStyle w:val="normal0"/>
        <w:widowControl w:val="0"/>
        <w:jc w:val="both"/>
      </w:pPr>
    </w:p>
    <w:p w:rsidR="009B3FCE" w:rsidRDefault="00006916">
      <w:pPr>
        <w:pStyle w:val="normal0"/>
        <w:widowControl w:val="0"/>
        <w:jc w:val="both"/>
      </w:pPr>
      <w:r>
        <w:rPr>
          <w:rFonts w:ascii="Times New Roman" w:eastAsia="Times New Roman" w:hAnsi="Times New Roman" w:cs="Times New Roman"/>
          <w:sz w:val="24"/>
          <w:highlight w:val="white"/>
        </w:rPr>
        <w:t xml:space="preserve">The abolition of these fees would provide Ireland with the opportunity to truly adhere to the </w:t>
      </w:r>
      <w:proofErr w:type="gramStart"/>
      <w:r>
        <w:rPr>
          <w:rFonts w:ascii="Times New Roman" w:eastAsia="Times New Roman" w:hAnsi="Times New Roman" w:cs="Times New Roman"/>
          <w:sz w:val="24"/>
          <w:highlight w:val="white"/>
        </w:rPr>
        <w:t>principles</w:t>
      </w:r>
      <w:proofErr w:type="gramEnd"/>
      <w:r>
        <w:rPr>
          <w:rFonts w:ascii="Times New Roman" w:eastAsia="Times New Roman" w:hAnsi="Times New Roman" w:cs="Times New Roman"/>
          <w:sz w:val="24"/>
          <w:highlight w:val="white"/>
        </w:rPr>
        <w:t xml:space="preserve"> the OGP has developed at an </w:t>
      </w:r>
      <w:r>
        <w:rPr>
          <w:rFonts w:ascii="Times New Roman" w:eastAsia="Times New Roman" w:hAnsi="Times New Roman" w:cs="Times New Roman"/>
          <w:sz w:val="24"/>
          <w:highlight w:val="white"/>
        </w:rPr>
        <w:t xml:space="preserve">international level, and to which Ireland is committing by becoming a full member in June 2014. During the government funded public consultation on Ireland’s participation in the Open Government Partnership (July and September 2013), </w:t>
      </w:r>
      <w:r>
        <w:rPr>
          <w:rFonts w:ascii="Times New Roman" w:eastAsia="Times New Roman" w:hAnsi="Times New Roman" w:cs="Times New Roman"/>
          <w:sz w:val="24"/>
        </w:rPr>
        <w:t>“abolishing fees for a</w:t>
      </w:r>
      <w:r>
        <w:rPr>
          <w:rFonts w:ascii="Times New Roman" w:eastAsia="Times New Roman" w:hAnsi="Times New Roman" w:cs="Times New Roman"/>
          <w:sz w:val="24"/>
        </w:rPr>
        <w:t>ll stages of FOI and Access to Environmental Information (AIE) requests” was highlighted by civil society as an OGP priority</w:t>
      </w:r>
      <w:r>
        <w:rPr>
          <w:rFonts w:ascii="Times New Roman" w:eastAsia="Times New Roman" w:hAnsi="Times New Roman" w:cs="Times New Roman"/>
          <w:sz w:val="24"/>
          <w:highlight w:val="white"/>
          <w:vertAlign w:val="superscript"/>
        </w:rPr>
        <w:footnoteReference w:id="1"/>
      </w:r>
      <w:r>
        <w:rPr>
          <w:rFonts w:ascii="Times New Roman" w:eastAsia="Times New Roman" w:hAnsi="Times New Roman" w:cs="Times New Roman"/>
          <w:sz w:val="24"/>
          <w:highlight w:val="white"/>
        </w:rPr>
        <w:t>’</w:t>
      </w:r>
      <w:r>
        <w:rPr>
          <w:rFonts w:ascii="Times New Roman" w:eastAsia="Times New Roman" w:hAnsi="Times New Roman" w:cs="Times New Roman"/>
          <w:sz w:val="24"/>
          <w:highlight w:val="white"/>
          <w:vertAlign w:val="superscript"/>
        </w:rPr>
        <w:footnoteReference w:id="2"/>
      </w:r>
      <w:r>
        <w:rPr>
          <w:rFonts w:ascii="Times New Roman" w:eastAsia="Times New Roman" w:hAnsi="Times New Roman" w:cs="Times New Roman"/>
          <w:sz w:val="24"/>
          <w:highlight w:val="white"/>
        </w:rPr>
        <w:t>.</w:t>
      </w:r>
    </w:p>
    <w:p w:rsidR="009B3FCE" w:rsidRDefault="009B3FCE">
      <w:pPr>
        <w:pStyle w:val="normal0"/>
        <w:widowControl w:val="0"/>
        <w:jc w:val="both"/>
      </w:pPr>
    </w:p>
    <w:p w:rsidR="009B3FCE" w:rsidRDefault="00006916">
      <w:pPr>
        <w:pStyle w:val="normal0"/>
        <w:widowControl w:val="0"/>
        <w:jc w:val="both"/>
      </w:pPr>
      <w:r>
        <w:rPr>
          <w:rFonts w:ascii="Times New Roman" w:eastAsia="Times New Roman" w:hAnsi="Times New Roman" w:cs="Times New Roman"/>
          <w:sz w:val="24"/>
          <w:highlight w:val="white"/>
        </w:rPr>
        <w:t>Just two months later, however, Ireland’s commitment to the OGP came into question as an amendment to charge additional fees f</w:t>
      </w:r>
      <w:r>
        <w:rPr>
          <w:rFonts w:ascii="Times New Roman" w:eastAsia="Times New Roman" w:hAnsi="Times New Roman" w:cs="Times New Roman"/>
          <w:sz w:val="24"/>
          <w:highlight w:val="white"/>
        </w:rPr>
        <w:t xml:space="preserve">or multi-faceted FOI requests was suggested at the last minute. </w:t>
      </w:r>
      <w:r>
        <w:rPr>
          <w:rFonts w:ascii="Times New Roman" w:eastAsia="Times New Roman" w:hAnsi="Times New Roman" w:cs="Times New Roman"/>
          <w:sz w:val="24"/>
        </w:rPr>
        <w:t>The proposed amendments directly negated the promised abolition of FOI fees and disregarded the unanimous vote by citizens and civil society groups to abolish FOI fees in the most recent round</w:t>
      </w:r>
      <w:r>
        <w:rPr>
          <w:rFonts w:ascii="Times New Roman" w:eastAsia="Times New Roman" w:hAnsi="Times New Roman" w:cs="Times New Roman"/>
          <w:sz w:val="24"/>
        </w:rPr>
        <w:t xml:space="preserve"> of the OGP public consultation process.</w:t>
      </w:r>
      <w:r>
        <w:rPr>
          <w:rFonts w:ascii="Times New Roman" w:eastAsia="Times New Roman" w:hAnsi="Times New Roman" w:cs="Times New Roman"/>
          <w:sz w:val="24"/>
          <w:vertAlign w:val="superscript"/>
        </w:rPr>
        <w:footnoteReference w:id="3"/>
      </w:r>
      <w:r>
        <w:rPr>
          <w:rFonts w:ascii="Times New Roman" w:eastAsia="Times New Roman" w:hAnsi="Times New Roman" w:cs="Times New Roman"/>
          <w:sz w:val="24"/>
        </w:rPr>
        <w:t xml:space="preserve"> </w:t>
      </w:r>
    </w:p>
    <w:p w:rsidR="009B3FCE" w:rsidRDefault="009B3FCE">
      <w:pPr>
        <w:pStyle w:val="normal0"/>
        <w:widowControl w:val="0"/>
        <w:jc w:val="both"/>
      </w:pPr>
    </w:p>
    <w:p w:rsidR="009B3FCE" w:rsidRDefault="00006916">
      <w:pPr>
        <w:pStyle w:val="normal0"/>
        <w:widowControl w:val="0"/>
        <w:jc w:val="both"/>
      </w:pPr>
      <w:r>
        <w:rPr>
          <w:rFonts w:ascii="Times New Roman" w:eastAsia="Times New Roman" w:hAnsi="Times New Roman" w:cs="Times New Roman"/>
          <w:sz w:val="24"/>
        </w:rPr>
        <w:t xml:space="preserve">This type of disregard for citizen priorities is unjustifiable. By retaining and indeed increasing </w:t>
      </w:r>
      <w:proofErr w:type="spellStart"/>
      <w:r>
        <w:rPr>
          <w:rFonts w:ascii="Times New Roman" w:eastAsia="Times New Roman" w:hAnsi="Times New Roman" w:cs="Times New Roman"/>
          <w:sz w:val="24"/>
        </w:rPr>
        <w:t>up front</w:t>
      </w:r>
      <w:proofErr w:type="spellEnd"/>
      <w:r>
        <w:rPr>
          <w:rFonts w:ascii="Times New Roman" w:eastAsia="Times New Roman" w:hAnsi="Times New Roman" w:cs="Times New Roman"/>
          <w:sz w:val="24"/>
        </w:rPr>
        <w:t xml:space="preserve"> fees, the government is also breaking the commitment that was made in the Programme for Government to “l</w:t>
      </w:r>
      <w:r>
        <w:rPr>
          <w:rFonts w:ascii="Times New Roman" w:eastAsia="Times New Roman" w:hAnsi="Times New Roman" w:cs="Times New Roman"/>
          <w:sz w:val="24"/>
        </w:rPr>
        <w:t xml:space="preserve">egislate to restore the Freedom of Information Act to what it was before it was </w:t>
      </w:r>
      <w:r>
        <w:rPr>
          <w:rFonts w:ascii="Times New Roman" w:eastAsia="Times New Roman" w:hAnsi="Times New Roman" w:cs="Times New Roman"/>
          <w:sz w:val="24"/>
        </w:rPr>
        <w:lastRenderedPageBreak/>
        <w:t>undermined by the outgoing Government”.</w:t>
      </w:r>
      <w:r>
        <w:rPr>
          <w:rFonts w:ascii="Times New Roman" w:eastAsia="Times New Roman" w:hAnsi="Times New Roman" w:cs="Times New Roman"/>
          <w:sz w:val="24"/>
          <w:vertAlign w:val="superscript"/>
        </w:rPr>
        <w:footnoteReference w:id="4"/>
      </w:r>
    </w:p>
    <w:p w:rsidR="009B3FCE" w:rsidRDefault="009B3FCE">
      <w:pPr>
        <w:pStyle w:val="normal0"/>
        <w:widowControl w:val="0"/>
        <w:jc w:val="both"/>
      </w:pPr>
    </w:p>
    <w:p w:rsidR="009B3FCE" w:rsidRDefault="00006916">
      <w:pPr>
        <w:pStyle w:val="normal0"/>
        <w:widowControl w:val="0"/>
        <w:jc w:val="both"/>
      </w:pPr>
      <w:r>
        <w:rPr>
          <w:rFonts w:ascii="Times New Roman" w:eastAsia="Times New Roman" w:hAnsi="Times New Roman" w:cs="Times New Roman"/>
          <w:sz w:val="24"/>
        </w:rPr>
        <w:t>Failure to reconsider FOI fees as part of Ireland’s first OGP National Action Plan will significantly decrease both the credibility of</w:t>
      </w:r>
      <w:r>
        <w:rPr>
          <w:rFonts w:ascii="Times New Roman" w:eastAsia="Times New Roman" w:hAnsi="Times New Roman" w:cs="Times New Roman"/>
          <w:sz w:val="24"/>
        </w:rPr>
        <w:t xml:space="preserve"> Ireland’s commitment to the OGP and the credibility of its commitment to “</w:t>
      </w:r>
      <w:r>
        <w:rPr>
          <w:rFonts w:ascii="Times New Roman" w:eastAsia="Times New Roman" w:hAnsi="Times New Roman" w:cs="Times New Roman"/>
          <w:i/>
          <w:sz w:val="24"/>
          <w:highlight w:val="white"/>
        </w:rPr>
        <w:t>greater openness, transparency and accountability</w:t>
      </w:r>
      <w:r>
        <w:rPr>
          <w:rFonts w:ascii="Times New Roman" w:eastAsia="Times New Roman" w:hAnsi="Times New Roman" w:cs="Times New Roman"/>
          <w:sz w:val="24"/>
        </w:rPr>
        <w:t>” under its ‘Open Data Initiative”.</w:t>
      </w:r>
      <w:r>
        <w:rPr>
          <w:rFonts w:ascii="Times New Roman" w:eastAsia="Times New Roman" w:hAnsi="Times New Roman" w:cs="Times New Roman"/>
          <w:sz w:val="24"/>
          <w:vertAlign w:val="superscript"/>
        </w:rPr>
        <w:footnoteReference w:id="5"/>
      </w:r>
    </w:p>
    <w:p w:rsidR="009B3FCE" w:rsidRDefault="009B3FCE">
      <w:pPr>
        <w:pStyle w:val="normal0"/>
        <w:widowControl w:val="0"/>
        <w:jc w:val="both"/>
      </w:pPr>
    </w:p>
    <w:p w:rsidR="009B3FCE" w:rsidRDefault="00006916">
      <w:pPr>
        <w:pStyle w:val="normal0"/>
        <w:widowControl w:val="0"/>
        <w:jc w:val="both"/>
      </w:pPr>
      <w:r>
        <w:rPr>
          <w:rFonts w:ascii="Times New Roman" w:eastAsia="Times New Roman" w:hAnsi="Times New Roman" w:cs="Times New Roman"/>
          <w:sz w:val="24"/>
        </w:rPr>
        <w:t>The proposals for improvement made by the current Government are appreciated but this OGP civi</w:t>
      </w:r>
      <w:r>
        <w:rPr>
          <w:rFonts w:ascii="Times New Roman" w:eastAsia="Times New Roman" w:hAnsi="Times New Roman" w:cs="Times New Roman"/>
          <w:sz w:val="24"/>
        </w:rPr>
        <w:t xml:space="preserve">l society forum, </w:t>
      </w:r>
      <w:proofErr w:type="gramStart"/>
      <w:r>
        <w:rPr>
          <w:rFonts w:ascii="Times New Roman" w:eastAsia="Times New Roman" w:hAnsi="Times New Roman" w:cs="Times New Roman"/>
          <w:sz w:val="24"/>
        </w:rPr>
        <w:t>citizens,</w:t>
      </w:r>
      <w:proofErr w:type="gramEnd"/>
      <w:r>
        <w:rPr>
          <w:rFonts w:ascii="Times New Roman" w:eastAsia="Times New Roman" w:hAnsi="Times New Roman" w:cs="Times New Roman"/>
          <w:sz w:val="24"/>
        </w:rPr>
        <w:t xml:space="preserve"> national and international organisations urge you to address the deficiency that the </w:t>
      </w:r>
      <w:r>
        <w:rPr>
          <w:rFonts w:ascii="Times New Roman" w:eastAsia="Times New Roman" w:hAnsi="Times New Roman" w:cs="Times New Roman"/>
          <w:sz w:val="24"/>
          <w:highlight w:val="white"/>
        </w:rPr>
        <w:t>Ombudsman and Information Commissioner, Peter Tyndall has reminded us of in his review of the last 15 years of FOI in Ireland:</w:t>
      </w:r>
    </w:p>
    <w:p w:rsidR="009B3FCE" w:rsidRDefault="009B3FCE">
      <w:pPr>
        <w:pStyle w:val="normal0"/>
        <w:widowControl w:val="0"/>
        <w:jc w:val="both"/>
      </w:pPr>
    </w:p>
    <w:p w:rsidR="009B3FCE" w:rsidRDefault="00006916">
      <w:pPr>
        <w:pStyle w:val="normal0"/>
        <w:widowControl w:val="0"/>
        <w:ind w:left="720"/>
        <w:jc w:val="both"/>
      </w:pPr>
      <w:r>
        <w:rPr>
          <w:rFonts w:ascii="Times New Roman" w:eastAsia="Times New Roman" w:hAnsi="Times New Roman" w:cs="Times New Roman"/>
          <w:sz w:val="24"/>
          <w:highlight w:val="white"/>
        </w:rPr>
        <w:t xml:space="preserve">For Irish citizens it is still the status quo that “the 2003 Act seriously curtailed the 1997 Act, representing a major step back from the commitment to openness, transparency and accountability which were key factors in the 1997 legislation. … The change </w:t>
      </w:r>
      <w:r>
        <w:rPr>
          <w:rFonts w:ascii="Times New Roman" w:eastAsia="Times New Roman" w:hAnsi="Times New Roman" w:cs="Times New Roman"/>
          <w:sz w:val="24"/>
          <w:highlight w:val="white"/>
        </w:rPr>
        <w:t xml:space="preserve">with most repercussions for the average user of the FOI Act was the provision enabling the Minister for Finance to prescribe fees. [And] the impact of the “up front” fees was very significant, with a significant drop in usage as a result of the fees being </w:t>
      </w:r>
      <w:r>
        <w:rPr>
          <w:rFonts w:ascii="Times New Roman" w:eastAsia="Times New Roman" w:hAnsi="Times New Roman" w:cs="Times New Roman"/>
          <w:sz w:val="24"/>
          <w:highlight w:val="white"/>
        </w:rPr>
        <w:t>introduced”.</w:t>
      </w:r>
      <w:r>
        <w:rPr>
          <w:rFonts w:ascii="Times New Roman" w:eastAsia="Times New Roman" w:hAnsi="Times New Roman" w:cs="Times New Roman"/>
          <w:sz w:val="24"/>
          <w:highlight w:val="white"/>
          <w:vertAlign w:val="superscript"/>
        </w:rPr>
        <w:footnoteReference w:id="6"/>
      </w:r>
      <w:r>
        <w:rPr>
          <w:rFonts w:ascii="Times New Roman" w:eastAsia="Times New Roman" w:hAnsi="Times New Roman" w:cs="Times New Roman"/>
          <w:sz w:val="24"/>
          <w:highlight w:val="white"/>
        </w:rPr>
        <w:t xml:space="preserve"> </w:t>
      </w:r>
    </w:p>
    <w:p w:rsidR="009B3FCE" w:rsidRDefault="009B3FCE">
      <w:pPr>
        <w:pStyle w:val="normal0"/>
        <w:widowControl w:val="0"/>
        <w:ind w:left="720"/>
        <w:jc w:val="both"/>
      </w:pPr>
    </w:p>
    <w:p w:rsidR="009B3FCE" w:rsidRDefault="00006916">
      <w:pPr>
        <w:pStyle w:val="normal0"/>
        <w:widowControl w:val="0"/>
        <w:jc w:val="both"/>
      </w:pPr>
      <w:r>
        <w:rPr>
          <w:rFonts w:ascii="Times New Roman" w:eastAsia="Times New Roman" w:hAnsi="Times New Roman" w:cs="Times New Roman"/>
          <w:sz w:val="24"/>
          <w:highlight w:val="white"/>
        </w:rPr>
        <w:t xml:space="preserve">Not only will such fees lead to the significant drop in usage noted by Mr. Tyndall, use of fees to purportedly manage demand will almost certainly reduce the amount of information that would otherwise be legitimately released under FOI. As </w:t>
      </w:r>
      <w:r>
        <w:rPr>
          <w:rFonts w:ascii="Times New Roman" w:eastAsia="Times New Roman" w:hAnsi="Times New Roman" w:cs="Times New Roman"/>
          <w:sz w:val="24"/>
          <w:highlight w:val="white"/>
        </w:rPr>
        <w:t xml:space="preserve">mentioned by the Ombudsman there is already evidence for this from the OIC reports showing the effect of the introduction of </w:t>
      </w:r>
      <w:proofErr w:type="spellStart"/>
      <w:r>
        <w:rPr>
          <w:rFonts w:ascii="Times New Roman" w:eastAsia="Times New Roman" w:hAnsi="Times New Roman" w:cs="Times New Roman"/>
          <w:sz w:val="24"/>
          <w:highlight w:val="white"/>
        </w:rPr>
        <w:t>up front</w:t>
      </w:r>
      <w:proofErr w:type="spellEnd"/>
      <w:r>
        <w:rPr>
          <w:rFonts w:ascii="Times New Roman" w:eastAsia="Times New Roman" w:hAnsi="Times New Roman" w:cs="Times New Roman"/>
          <w:sz w:val="24"/>
          <w:highlight w:val="white"/>
        </w:rPr>
        <w:t xml:space="preserve"> fees in 2003. Additionally, introducing a fee per issue will particularly discourage technical FOI requests by FOI users s</w:t>
      </w:r>
      <w:r>
        <w:rPr>
          <w:rFonts w:ascii="Times New Roman" w:eastAsia="Times New Roman" w:hAnsi="Times New Roman" w:cs="Times New Roman"/>
          <w:sz w:val="24"/>
          <w:highlight w:val="white"/>
        </w:rPr>
        <w:t>uch as NGOs and journalists further reducing the number of requests, and in particular the number of requests that are used for the purposes of holding the public sector to account by the press and civil society organisations.</w:t>
      </w:r>
    </w:p>
    <w:p w:rsidR="009B3FCE" w:rsidRDefault="009B3FCE">
      <w:pPr>
        <w:pStyle w:val="normal0"/>
        <w:widowControl w:val="0"/>
        <w:jc w:val="both"/>
      </w:pPr>
    </w:p>
    <w:p w:rsidR="009B3FCE" w:rsidRDefault="00006916">
      <w:pPr>
        <w:pStyle w:val="normal0"/>
        <w:jc w:val="both"/>
      </w:pPr>
      <w:r>
        <w:rPr>
          <w:rFonts w:ascii="Times New Roman" w:eastAsia="Times New Roman" w:hAnsi="Times New Roman" w:cs="Times New Roman"/>
          <w:sz w:val="24"/>
        </w:rPr>
        <w:t xml:space="preserve">We contend that there seems </w:t>
      </w:r>
      <w:r>
        <w:rPr>
          <w:rFonts w:ascii="Times New Roman" w:eastAsia="Times New Roman" w:hAnsi="Times New Roman" w:cs="Times New Roman"/>
          <w:sz w:val="24"/>
        </w:rPr>
        <w:t xml:space="preserve">to be very little evidence to justify this type of Irish </w:t>
      </w:r>
      <w:proofErr w:type="spellStart"/>
      <w:r>
        <w:rPr>
          <w:rFonts w:ascii="Times New Roman" w:eastAsia="Times New Roman" w:hAnsi="Times New Roman" w:cs="Times New Roman"/>
          <w:sz w:val="24"/>
        </w:rPr>
        <w:t>exceptionalism</w:t>
      </w:r>
      <w:proofErr w:type="spellEnd"/>
      <w:r>
        <w:rPr>
          <w:rFonts w:ascii="Times New Roman" w:eastAsia="Times New Roman" w:hAnsi="Times New Roman" w:cs="Times New Roman"/>
          <w:sz w:val="24"/>
        </w:rPr>
        <w:t xml:space="preserve"> through rules which are not found in other FOI laws and which, according to the international community, “constitute[s] an unreasonable impediment to access to information”.</w:t>
      </w:r>
      <w:r>
        <w:rPr>
          <w:rFonts w:ascii="Times New Roman" w:eastAsia="Times New Roman" w:hAnsi="Times New Roman" w:cs="Times New Roman"/>
          <w:sz w:val="24"/>
          <w:vertAlign w:val="superscript"/>
        </w:rPr>
        <w:footnoteReference w:id="7"/>
      </w:r>
      <w:r>
        <w:rPr>
          <w:rFonts w:ascii="Times New Roman" w:eastAsia="Times New Roman" w:hAnsi="Times New Roman" w:cs="Times New Roman"/>
          <w:sz w:val="24"/>
        </w:rPr>
        <w:t xml:space="preserve"> Yet, </w:t>
      </w:r>
      <w:r>
        <w:rPr>
          <w:rFonts w:ascii="Times New Roman" w:eastAsia="Times New Roman" w:hAnsi="Times New Roman" w:cs="Times New Roman"/>
          <w:sz w:val="24"/>
          <w:highlight w:val="white"/>
        </w:rPr>
        <w:t>ther</w:t>
      </w:r>
      <w:r>
        <w:rPr>
          <w:rFonts w:ascii="Times New Roman" w:eastAsia="Times New Roman" w:hAnsi="Times New Roman" w:cs="Times New Roman"/>
          <w:sz w:val="24"/>
          <w:highlight w:val="white"/>
        </w:rPr>
        <w:t xml:space="preserve">e has been no commitment to address this deficiency of the Irish FOI system. Indeed, </w:t>
      </w:r>
      <w:r>
        <w:rPr>
          <w:rFonts w:ascii="Times New Roman" w:eastAsia="Times New Roman" w:hAnsi="Times New Roman" w:cs="Times New Roman"/>
          <w:sz w:val="24"/>
        </w:rPr>
        <w:t xml:space="preserve">the reasons that were recently mentioned by the Minister for maintaining upfront FOI fees appear to be simple </w:t>
      </w:r>
      <w:r>
        <w:rPr>
          <w:rFonts w:ascii="Times New Roman" w:eastAsia="Times New Roman" w:hAnsi="Times New Roman" w:cs="Times New Roman"/>
          <w:sz w:val="24"/>
        </w:rPr>
        <w:lastRenderedPageBreak/>
        <w:t>‘What If’ scenarios that would lend themselves to be the basi</w:t>
      </w:r>
      <w:r>
        <w:rPr>
          <w:rFonts w:ascii="Times New Roman" w:eastAsia="Times New Roman" w:hAnsi="Times New Roman" w:cs="Times New Roman"/>
          <w:sz w:val="24"/>
        </w:rPr>
        <w:t>s for an investigation into the benefits of FOI instead.</w:t>
      </w:r>
      <w:r>
        <w:rPr>
          <w:rFonts w:ascii="Times New Roman" w:eastAsia="Times New Roman" w:hAnsi="Times New Roman" w:cs="Times New Roman"/>
          <w:sz w:val="24"/>
          <w:highlight w:val="white"/>
          <w:vertAlign w:val="superscript"/>
        </w:rPr>
        <w:footnoteReference w:id="8"/>
      </w:r>
      <w:r>
        <w:rPr>
          <w:rFonts w:ascii="Times New Roman" w:eastAsia="Times New Roman" w:hAnsi="Times New Roman" w:cs="Times New Roman"/>
          <w:sz w:val="24"/>
          <w:highlight w:val="white"/>
        </w:rPr>
        <w:t xml:space="preserve"> </w:t>
      </w:r>
    </w:p>
    <w:p w:rsidR="009B3FCE" w:rsidRDefault="009B3FCE">
      <w:pPr>
        <w:pStyle w:val="normal0"/>
        <w:jc w:val="both"/>
      </w:pPr>
    </w:p>
    <w:p w:rsidR="009B3FCE" w:rsidRDefault="00006916">
      <w:pPr>
        <w:pStyle w:val="normal0"/>
        <w:jc w:val="both"/>
      </w:pPr>
      <w:r>
        <w:rPr>
          <w:rFonts w:ascii="Times New Roman" w:eastAsia="Times New Roman" w:hAnsi="Times New Roman" w:cs="Times New Roman"/>
          <w:sz w:val="24"/>
          <w:highlight w:val="white"/>
        </w:rPr>
        <w:t>Indeed, there is much evidence that government transparency is essential to increasing the efficiency and effectiveness of public bodies, something which is a particular concern in times of financ</w:t>
      </w:r>
      <w:r>
        <w:rPr>
          <w:rFonts w:ascii="Times New Roman" w:eastAsia="Times New Roman" w:hAnsi="Times New Roman" w:cs="Times New Roman"/>
          <w:sz w:val="24"/>
          <w:highlight w:val="white"/>
        </w:rPr>
        <w:t>ial crisis. This impact is achieved through a mixture of transparency helping the civil society and the public identify where internal processes could be improved and streamlined, through greater participation and collaboration in decision making by ensuri</w:t>
      </w:r>
      <w:r>
        <w:rPr>
          <w:rFonts w:ascii="Times New Roman" w:eastAsia="Times New Roman" w:hAnsi="Times New Roman" w:cs="Times New Roman"/>
          <w:sz w:val="24"/>
          <w:highlight w:val="white"/>
        </w:rPr>
        <w:t xml:space="preserve">ng that decisions are based on relevant considerations, and through exposing waste and corruption. It is precisely these reasons which have led to the creation of the OGP, predicated as it is on the multiple benefits of open government. </w:t>
      </w:r>
    </w:p>
    <w:p w:rsidR="009B3FCE" w:rsidRDefault="009B3FCE">
      <w:pPr>
        <w:pStyle w:val="normal0"/>
        <w:widowControl w:val="0"/>
        <w:jc w:val="both"/>
      </w:pPr>
    </w:p>
    <w:p w:rsidR="009B3FCE" w:rsidRDefault="00006916">
      <w:pPr>
        <w:pStyle w:val="normal0"/>
        <w:widowControl w:val="0"/>
        <w:jc w:val="both"/>
      </w:pPr>
      <w:r>
        <w:rPr>
          <w:rFonts w:ascii="Times New Roman" w:eastAsia="Times New Roman" w:hAnsi="Times New Roman" w:cs="Times New Roman"/>
          <w:sz w:val="24"/>
        </w:rPr>
        <w:t>The OGP civil soc</w:t>
      </w:r>
      <w:r>
        <w:rPr>
          <w:rFonts w:ascii="Times New Roman" w:eastAsia="Times New Roman" w:hAnsi="Times New Roman" w:cs="Times New Roman"/>
          <w:sz w:val="24"/>
        </w:rPr>
        <w:t xml:space="preserve">iety forum sees the OGP Action Plan as a unique opportunity for the Irish Government to commit to removing fees at all stages of FOI and AIE requests </w:t>
      </w:r>
      <w:r>
        <w:rPr>
          <w:rFonts w:ascii="Times New Roman" w:eastAsia="Times New Roman" w:hAnsi="Times New Roman" w:cs="Times New Roman"/>
          <w:sz w:val="24"/>
          <w:highlight w:val="white"/>
        </w:rPr>
        <w:t>in the legislation that is currently being debated and to use Ireland’s 1st OGP Action Plan, Ireland’s upc</w:t>
      </w:r>
      <w:r>
        <w:rPr>
          <w:rFonts w:ascii="Times New Roman" w:eastAsia="Times New Roman" w:hAnsi="Times New Roman" w:cs="Times New Roman"/>
          <w:sz w:val="24"/>
          <w:highlight w:val="white"/>
        </w:rPr>
        <w:t xml:space="preserve">oming membership in the OGP and the OGP Europe Regional </w:t>
      </w:r>
      <w:proofErr w:type="gramStart"/>
      <w:r>
        <w:rPr>
          <w:rFonts w:ascii="Times New Roman" w:eastAsia="Times New Roman" w:hAnsi="Times New Roman" w:cs="Times New Roman"/>
          <w:sz w:val="24"/>
          <w:highlight w:val="white"/>
        </w:rPr>
        <w:t>Meeting  in</w:t>
      </w:r>
      <w:proofErr w:type="gramEnd"/>
      <w:r>
        <w:rPr>
          <w:rFonts w:ascii="Times New Roman" w:eastAsia="Times New Roman" w:hAnsi="Times New Roman" w:cs="Times New Roman"/>
          <w:sz w:val="24"/>
          <w:highlight w:val="white"/>
        </w:rPr>
        <w:t xml:space="preserve"> May as leverage to do so. Ireland’s commitment to the Open Government Partnership lends a mandate that can be used to change course in the current debate and the OGP civil society forum re</w:t>
      </w:r>
      <w:r>
        <w:rPr>
          <w:rFonts w:ascii="Times New Roman" w:eastAsia="Times New Roman" w:hAnsi="Times New Roman" w:cs="Times New Roman"/>
          <w:sz w:val="24"/>
          <w:highlight w:val="white"/>
        </w:rPr>
        <w:t>commends that this be included as a commitment in Ireland’s first OGP Action Plan.</w:t>
      </w:r>
    </w:p>
    <w:p w:rsidR="009B3FCE" w:rsidRDefault="009B3FCE">
      <w:pPr>
        <w:pStyle w:val="normal0"/>
        <w:widowControl w:val="0"/>
        <w:jc w:val="both"/>
      </w:pPr>
    </w:p>
    <w:p w:rsidR="009B3FCE" w:rsidRDefault="00006916">
      <w:pPr>
        <w:pStyle w:val="normal0"/>
        <w:widowControl w:val="0"/>
        <w:jc w:val="both"/>
      </w:pPr>
      <w:r>
        <w:rPr>
          <w:rFonts w:ascii="Times New Roman" w:eastAsia="Times New Roman" w:hAnsi="Times New Roman" w:cs="Times New Roman"/>
          <w:sz w:val="24"/>
        </w:rPr>
        <w:t>Doing so would greatly enhance public trust in the commitment the Government has made to increasing transparency and accountability and would make for a credible commitment to the Open Government Partnership. The abolition of FOI fees would be a significan</w:t>
      </w:r>
      <w:r>
        <w:rPr>
          <w:rFonts w:ascii="Times New Roman" w:eastAsia="Times New Roman" w:hAnsi="Times New Roman" w:cs="Times New Roman"/>
          <w:sz w:val="24"/>
        </w:rPr>
        <w:t>t accomplishment for the fledgling partnership between the Irish government and civil society, underlining the government’s commitment to OGP and its willingness to engage with and listen to its partners in the process.</w:t>
      </w:r>
    </w:p>
    <w:p w:rsidR="009B3FCE" w:rsidRDefault="009B3FCE">
      <w:pPr>
        <w:pStyle w:val="normal0"/>
        <w:widowControl w:val="0"/>
        <w:jc w:val="both"/>
      </w:pPr>
    </w:p>
    <w:p w:rsidR="009B3FCE" w:rsidRDefault="00006916">
      <w:pPr>
        <w:pStyle w:val="normal0"/>
        <w:widowControl w:val="0"/>
        <w:jc w:val="both"/>
      </w:pPr>
      <w:r>
        <w:rPr>
          <w:rFonts w:ascii="Times New Roman" w:eastAsia="Times New Roman" w:hAnsi="Times New Roman" w:cs="Times New Roman"/>
          <w:sz w:val="24"/>
        </w:rPr>
        <w:t>In addition it will bring Ireland i</w:t>
      </w:r>
      <w:r>
        <w:rPr>
          <w:rFonts w:ascii="Times New Roman" w:eastAsia="Times New Roman" w:hAnsi="Times New Roman" w:cs="Times New Roman"/>
          <w:sz w:val="24"/>
        </w:rPr>
        <w:t>n line with international standards as outlined in the letter addressed to you by the specialist international freedom of information organisations Access Info Europe and the Centre for Law and Democracy dated November 15, 2013.</w:t>
      </w:r>
      <w:r>
        <w:rPr>
          <w:rFonts w:ascii="Times New Roman" w:eastAsia="Times New Roman" w:hAnsi="Times New Roman" w:cs="Times New Roman"/>
          <w:sz w:val="24"/>
          <w:vertAlign w:val="superscript"/>
        </w:rPr>
        <w:footnoteReference w:id="9"/>
      </w:r>
      <w:r>
        <w:rPr>
          <w:rFonts w:ascii="Times New Roman" w:eastAsia="Times New Roman" w:hAnsi="Times New Roman" w:cs="Times New Roman"/>
          <w:sz w:val="24"/>
        </w:rPr>
        <w:t xml:space="preserve"> In abolishing FOI fees, Ir</w:t>
      </w:r>
      <w:r>
        <w:rPr>
          <w:rFonts w:ascii="Times New Roman" w:eastAsia="Times New Roman" w:hAnsi="Times New Roman" w:cs="Times New Roman"/>
          <w:sz w:val="24"/>
        </w:rPr>
        <w:t>eland would avoid being among the only countries attending and in fact hosting the European Regional OGP Conference in May, that charge their citizens a fee for wishing to enjoy a fundamental human right.</w:t>
      </w:r>
    </w:p>
    <w:p w:rsidR="009B3FCE" w:rsidRDefault="009B3FCE">
      <w:pPr>
        <w:pStyle w:val="normal0"/>
        <w:widowControl w:val="0"/>
        <w:jc w:val="both"/>
      </w:pPr>
    </w:p>
    <w:p w:rsidR="009B3FCE" w:rsidRDefault="00006916">
      <w:pPr>
        <w:pStyle w:val="normal0"/>
        <w:widowControl w:val="0"/>
        <w:jc w:val="both"/>
      </w:pPr>
      <w:r>
        <w:rPr>
          <w:rFonts w:ascii="Times New Roman" w:eastAsia="Times New Roman" w:hAnsi="Times New Roman" w:cs="Times New Roman"/>
          <w:sz w:val="24"/>
        </w:rPr>
        <w:t>This civil society forum agrees with the arguments</w:t>
      </w:r>
      <w:r>
        <w:rPr>
          <w:rFonts w:ascii="Times New Roman" w:eastAsia="Times New Roman" w:hAnsi="Times New Roman" w:cs="Times New Roman"/>
          <w:sz w:val="24"/>
        </w:rPr>
        <w:t xml:space="preserve"> for dropping FOI fees outlined in the aforementioned letter and agrees that doing so would put Ireland in a better position with regard to:</w:t>
      </w:r>
    </w:p>
    <w:p w:rsidR="009B3FCE" w:rsidRDefault="009B3FCE">
      <w:pPr>
        <w:pStyle w:val="normal0"/>
        <w:widowControl w:val="0"/>
        <w:jc w:val="both"/>
      </w:pPr>
    </w:p>
    <w:p w:rsidR="009B3FCE" w:rsidRDefault="00006916">
      <w:pPr>
        <w:pStyle w:val="normal0"/>
        <w:widowControl w:val="0"/>
        <w:numPr>
          <w:ilvl w:val="0"/>
          <w:numId w:val="2"/>
        </w:numPr>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compliance with international standards “reflected in the Council of Europe Convention on Access to Official Docum</w:t>
      </w:r>
      <w:r>
        <w:rPr>
          <w:rFonts w:ascii="Times New Roman" w:eastAsia="Times New Roman" w:hAnsi="Times New Roman" w:cs="Times New Roman"/>
          <w:sz w:val="24"/>
        </w:rPr>
        <w:t>ents which prohibits up-front charges for requests (Article 7(1))</w:t>
      </w:r>
      <w:r>
        <w:rPr>
          <w:rFonts w:ascii="Times New Roman" w:eastAsia="Times New Roman" w:hAnsi="Times New Roman" w:cs="Times New Roman"/>
          <w:sz w:val="24"/>
          <w:vertAlign w:val="superscript"/>
        </w:rPr>
        <w:footnoteReference w:id="10"/>
      </w:r>
      <w:r>
        <w:rPr>
          <w:rFonts w:ascii="Times New Roman" w:eastAsia="Times New Roman" w:hAnsi="Times New Roman" w:cs="Times New Roman"/>
          <w:sz w:val="24"/>
        </w:rPr>
        <w:t xml:space="preserve"> as well as the recommendations by the UN Human Rights Committee and the European Court of Human Rights;</w:t>
      </w:r>
      <w:r>
        <w:rPr>
          <w:rFonts w:ascii="Times New Roman" w:eastAsia="Times New Roman" w:hAnsi="Times New Roman" w:cs="Times New Roman"/>
          <w:sz w:val="24"/>
          <w:vertAlign w:val="superscript"/>
        </w:rPr>
        <w:footnoteReference w:id="11"/>
      </w:r>
    </w:p>
    <w:p w:rsidR="009B3FCE" w:rsidRDefault="00006916">
      <w:pPr>
        <w:pStyle w:val="normal0"/>
        <w:widowControl w:val="0"/>
        <w:numPr>
          <w:ilvl w:val="0"/>
          <w:numId w:val="2"/>
        </w:numPr>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no longer being the last country in Europe that systematically charges its people “t</w:t>
      </w:r>
      <w:r>
        <w:rPr>
          <w:rFonts w:ascii="Times New Roman" w:eastAsia="Times New Roman" w:hAnsi="Times New Roman" w:cs="Times New Roman"/>
          <w:sz w:val="24"/>
        </w:rPr>
        <w:t>o exercise a fundamental right”;</w:t>
      </w:r>
      <w:r>
        <w:rPr>
          <w:rFonts w:ascii="Times New Roman" w:eastAsia="Times New Roman" w:hAnsi="Times New Roman" w:cs="Times New Roman"/>
          <w:sz w:val="24"/>
          <w:vertAlign w:val="superscript"/>
        </w:rPr>
        <w:footnoteReference w:id="12"/>
      </w:r>
      <w:r>
        <w:rPr>
          <w:rFonts w:ascii="Times New Roman" w:eastAsia="Times New Roman" w:hAnsi="Times New Roman" w:cs="Times New Roman"/>
          <w:sz w:val="24"/>
        </w:rPr>
        <w:t xml:space="preserve"> and</w:t>
      </w:r>
    </w:p>
    <w:p w:rsidR="009B3FCE" w:rsidRDefault="00006916">
      <w:pPr>
        <w:pStyle w:val="normal0"/>
        <w:widowControl w:val="0"/>
        <w:numPr>
          <w:ilvl w:val="0"/>
          <w:numId w:val="2"/>
        </w:numPr>
        <w:ind w:hanging="359"/>
        <w:contextualSpacing/>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removing</w:t>
      </w:r>
      <w:proofErr w:type="gramEnd"/>
      <w:r>
        <w:rPr>
          <w:rFonts w:ascii="Times New Roman" w:eastAsia="Times New Roman" w:hAnsi="Times New Roman" w:cs="Times New Roman"/>
          <w:sz w:val="24"/>
        </w:rPr>
        <w:t xml:space="preserve"> itself from the small group of 16 out of 95 countries worldwide with FOI laws that charge fees for FOI requests.</w:t>
      </w:r>
      <w:r>
        <w:rPr>
          <w:rFonts w:ascii="Times New Roman" w:eastAsia="Times New Roman" w:hAnsi="Times New Roman" w:cs="Times New Roman"/>
          <w:sz w:val="24"/>
          <w:vertAlign w:val="superscript"/>
        </w:rPr>
        <w:footnoteReference w:id="13"/>
      </w:r>
    </w:p>
    <w:p w:rsidR="009B3FCE" w:rsidRDefault="009B3FCE">
      <w:pPr>
        <w:pStyle w:val="normal0"/>
        <w:jc w:val="both"/>
      </w:pPr>
    </w:p>
    <w:p w:rsidR="009B3FCE" w:rsidRDefault="009B3FCE">
      <w:pPr>
        <w:pStyle w:val="normal0"/>
        <w:widowControl w:val="0"/>
        <w:jc w:val="both"/>
      </w:pPr>
    </w:p>
    <w:p w:rsidR="009B3FCE" w:rsidRDefault="00006916">
      <w:pPr>
        <w:pStyle w:val="normal0"/>
        <w:widowControl w:val="0"/>
        <w:jc w:val="both"/>
      </w:pPr>
      <w:r>
        <w:rPr>
          <w:rFonts w:ascii="Times New Roman" w:eastAsia="Times New Roman" w:hAnsi="Times New Roman" w:cs="Times New Roman"/>
          <w:sz w:val="24"/>
        </w:rPr>
        <w:t>With these points in mind we trust that our Government appreciates the importance of recogniz</w:t>
      </w:r>
      <w:r>
        <w:rPr>
          <w:rFonts w:ascii="Times New Roman" w:eastAsia="Times New Roman" w:hAnsi="Times New Roman" w:cs="Times New Roman"/>
          <w:sz w:val="24"/>
        </w:rPr>
        <w:t>ing that access to information held by public authorities is a human right which should be able to be exercised without impediments. We therefore urge you to keep the promise made by you and your Government to "restore the Freedom of Information Act" and t</w:t>
      </w:r>
      <w:r>
        <w:rPr>
          <w:rFonts w:ascii="Times New Roman" w:eastAsia="Times New Roman" w:hAnsi="Times New Roman" w:cs="Times New Roman"/>
          <w:sz w:val="24"/>
        </w:rPr>
        <w:t xml:space="preserve">o commit to abolish fees for all stages of FOI </w:t>
      </w:r>
      <w:r>
        <w:rPr>
          <w:rFonts w:ascii="Times New Roman" w:eastAsia="Times New Roman" w:hAnsi="Times New Roman" w:cs="Times New Roman"/>
          <w:sz w:val="24"/>
          <w:u w:val="single"/>
        </w:rPr>
        <w:t>and</w:t>
      </w:r>
      <w:r>
        <w:rPr>
          <w:rFonts w:ascii="Times New Roman" w:eastAsia="Times New Roman" w:hAnsi="Times New Roman" w:cs="Times New Roman"/>
          <w:sz w:val="24"/>
        </w:rPr>
        <w:t xml:space="preserve"> AIE requests as part of the first Irish OGP Action Plan.</w:t>
      </w:r>
      <w:r>
        <w:rPr>
          <w:rFonts w:ascii="Times New Roman" w:eastAsia="Times New Roman" w:hAnsi="Times New Roman" w:cs="Times New Roman"/>
          <w:sz w:val="24"/>
          <w:vertAlign w:val="superscript"/>
        </w:rPr>
        <w:footnoteReference w:id="14"/>
      </w:r>
    </w:p>
    <w:p w:rsidR="009B3FCE" w:rsidRDefault="009B3FCE">
      <w:pPr>
        <w:pStyle w:val="normal0"/>
      </w:pPr>
    </w:p>
    <w:p w:rsidR="009B3FCE" w:rsidRDefault="009B3FCE">
      <w:pPr>
        <w:pStyle w:val="normal0"/>
      </w:pPr>
    </w:p>
    <w:p w:rsidR="009B3FCE" w:rsidRDefault="00006916">
      <w:pPr>
        <w:pStyle w:val="normal0"/>
      </w:pPr>
      <w:r>
        <w:rPr>
          <w:rFonts w:ascii="Times New Roman" w:eastAsia="Times New Roman" w:hAnsi="Times New Roman" w:cs="Times New Roman"/>
          <w:b/>
          <w:sz w:val="28"/>
        </w:rPr>
        <w:t>Signatories:</w:t>
      </w:r>
    </w:p>
    <w:p w:rsidR="009B3FCE" w:rsidRDefault="009B3FCE">
      <w:pPr>
        <w:pStyle w:val="normal0"/>
      </w:pPr>
    </w:p>
    <w:p w:rsidR="009B3FCE" w:rsidRDefault="00006916">
      <w:pPr>
        <w:pStyle w:val="normal0"/>
      </w:pPr>
      <w:r>
        <w:t>Flora Fleischer - Open Knowledge Foundation Ireland (</w:t>
      </w:r>
      <w:hyperlink r:id="rId7">
        <w:r>
          <w:rPr>
            <w:color w:val="1155CC"/>
            <w:u w:val="single"/>
          </w:rPr>
          <w:t>http://okfirl.org/</w:t>
        </w:r>
      </w:hyperlink>
      <w:r>
        <w:t>)</w:t>
      </w:r>
    </w:p>
    <w:p w:rsidR="009B3FCE" w:rsidRDefault="00006916">
      <w:pPr>
        <w:pStyle w:val="normal0"/>
      </w:pPr>
      <w:r>
        <w:t>Martin Wallace - Active Citizen (</w:t>
      </w:r>
      <w:hyperlink r:id="rId8">
        <w:r>
          <w:rPr>
            <w:color w:val="1155CC"/>
            <w:u w:val="single"/>
          </w:rPr>
          <w:t>http://activecitizen.cc/</w:t>
        </w:r>
      </w:hyperlink>
      <w:r>
        <w:t>)</w:t>
      </w:r>
    </w:p>
    <w:p w:rsidR="009B3FCE" w:rsidRDefault="00006916">
      <w:pPr>
        <w:pStyle w:val="normal0"/>
      </w:pPr>
      <w:r>
        <w:t xml:space="preserve">Denis </w:t>
      </w:r>
      <w:proofErr w:type="spellStart"/>
      <w:r>
        <w:t>Parfenov</w:t>
      </w:r>
      <w:proofErr w:type="spellEnd"/>
      <w:r>
        <w:t xml:space="preserve"> - Active Citizen / Open Knowledge Foundation Ireland</w:t>
      </w:r>
    </w:p>
    <w:p w:rsidR="009B3FCE" w:rsidRDefault="00006916">
      <w:pPr>
        <w:pStyle w:val="normal0"/>
      </w:pPr>
      <w:r>
        <w:t>Fred Logue - Information Lawyer</w:t>
      </w:r>
    </w:p>
    <w:p w:rsidR="009B3FCE" w:rsidRDefault="00006916">
      <w:pPr>
        <w:pStyle w:val="normal0"/>
      </w:pPr>
      <w:r>
        <w:t>Ingo Keck - Physicist</w:t>
      </w:r>
    </w:p>
    <w:p w:rsidR="009B3FCE" w:rsidRDefault="00006916">
      <w:pPr>
        <w:pStyle w:val="normal0"/>
      </w:pPr>
      <w:r>
        <w:t>Gavin Sheridan - Journalist</w:t>
      </w:r>
    </w:p>
    <w:p w:rsidR="009B3FCE" w:rsidRDefault="00006916">
      <w:pPr>
        <w:pStyle w:val="normal0"/>
      </w:pPr>
      <w:r>
        <w:t xml:space="preserve">Dave </w:t>
      </w:r>
      <w:r>
        <w:t xml:space="preserve">Corley - </w:t>
      </w:r>
      <w:proofErr w:type="spellStart"/>
      <w:r>
        <w:t>Openstreetmap</w:t>
      </w:r>
      <w:proofErr w:type="spellEnd"/>
    </w:p>
    <w:p w:rsidR="009B3FCE" w:rsidRDefault="00006916">
      <w:pPr>
        <w:pStyle w:val="normal0"/>
      </w:pPr>
      <w:r>
        <w:t>Shawn Day - Lecturer</w:t>
      </w:r>
    </w:p>
    <w:p w:rsidR="009B3FCE" w:rsidRDefault="00006916">
      <w:pPr>
        <w:pStyle w:val="normal0"/>
      </w:pPr>
      <w:r>
        <w:t>Ryan Meade - The Climate Gathering</w:t>
      </w:r>
    </w:p>
    <w:p w:rsidR="009B3FCE" w:rsidRDefault="00006916">
      <w:pPr>
        <w:pStyle w:val="normal0"/>
      </w:pPr>
      <w:r>
        <w:t>ARTICLE 19, Global Campaign for Free Expression and Information</w:t>
      </w:r>
    </w:p>
    <w:p w:rsidR="009B3FCE" w:rsidRDefault="00006916">
      <w:pPr>
        <w:pStyle w:val="normal0"/>
      </w:pPr>
      <w:proofErr w:type="spellStart"/>
      <w:r>
        <w:t>Donal</w:t>
      </w:r>
      <w:proofErr w:type="spellEnd"/>
      <w:r>
        <w:t xml:space="preserve"> </w:t>
      </w:r>
      <w:proofErr w:type="spellStart"/>
      <w:r>
        <w:t>O’Brolchain</w:t>
      </w:r>
      <w:proofErr w:type="spellEnd"/>
    </w:p>
    <w:p w:rsidR="009B3FCE" w:rsidRDefault="00006916">
      <w:pPr>
        <w:pStyle w:val="normal0"/>
      </w:pPr>
      <w:r>
        <w:t>Angela Long   - Lecturer and Researcher</w:t>
      </w:r>
    </w:p>
    <w:p w:rsidR="009B3FCE" w:rsidRDefault="00006916">
      <w:pPr>
        <w:pStyle w:val="normal0"/>
      </w:pPr>
      <w:proofErr w:type="spellStart"/>
      <w:r>
        <w:t>Eamonn</w:t>
      </w:r>
      <w:proofErr w:type="spellEnd"/>
      <w:r>
        <w:t xml:space="preserve"> Wallace - Chairman, </w:t>
      </w:r>
      <w:proofErr w:type="spellStart"/>
      <w:r>
        <w:t>IrelandOffline</w:t>
      </w:r>
      <w:proofErr w:type="spellEnd"/>
      <w:r>
        <w:t xml:space="preserve"> (</w:t>
      </w:r>
      <w:hyperlink r:id="rId9">
        <w:r>
          <w:rPr>
            <w:color w:val="1155CC"/>
            <w:u w:val="single"/>
          </w:rPr>
          <w:t>www.irelandoffline.org</w:t>
        </w:r>
      </w:hyperlink>
      <w:r>
        <w:t>)</w:t>
      </w:r>
    </w:p>
    <w:p w:rsidR="009B3FCE" w:rsidRDefault="00006916">
      <w:pPr>
        <w:pStyle w:val="normal0"/>
      </w:pPr>
      <w:r>
        <w:t xml:space="preserve">Pauline </w:t>
      </w:r>
      <w:proofErr w:type="spellStart"/>
      <w:r>
        <w:t>Sargent</w:t>
      </w:r>
      <w:proofErr w:type="spellEnd"/>
      <w:r>
        <w:t xml:space="preserve"> - Community Activist </w:t>
      </w:r>
      <w:proofErr w:type="spellStart"/>
      <w:r>
        <w:t>Drimnagh</w:t>
      </w:r>
      <w:proofErr w:type="spellEnd"/>
      <w:r>
        <w:t xml:space="preserve"> (</w:t>
      </w:r>
      <w:hyperlink r:id="rId10">
        <w:r>
          <w:rPr>
            <w:color w:val="1155CC"/>
            <w:u w:val="single"/>
          </w:rPr>
          <w:t>www.drimnaghisgood.com</w:t>
        </w:r>
      </w:hyperlink>
      <w:r>
        <w:t xml:space="preserve">) </w:t>
      </w:r>
    </w:p>
    <w:p w:rsidR="009B3FCE" w:rsidRDefault="00006916">
      <w:pPr>
        <w:pStyle w:val="normal0"/>
      </w:pPr>
      <w:r>
        <w:t xml:space="preserve">Richard </w:t>
      </w:r>
      <w:proofErr w:type="spellStart"/>
      <w:r>
        <w:t>O’Halloran</w:t>
      </w:r>
      <w:proofErr w:type="spellEnd"/>
      <w:r>
        <w:t xml:space="preserve"> - Self Employed</w:t>
      </w:r>
    </w:p>
    <w:p w:rsidR="009B3FCE" w:rsidRDefault="00006916">
      <w:pPr>
        <w:pStyle w:val="normal0"/>
      </w:pPr>
      <w:r>
        <w:lastRenderedPageBreak/>
        <w:t>Cory-Ann Joseph</w:t>
      </w:r>
    </w:p>
    <w:p w:rsidR="009B3FCE" w:rsidRDefault="00006916">
      <w:pPr>
        <w:pStyle w:val="normal0"/>
      </w:pPr>
      <w:r>
        <w:t xml:space="preserve">Richard Cantwell </w:t>
      </w:r>
      <w:r>
        <w:t>- Vice President, IRLOGI (</w:t>
      </w:r>
      <w:hyperlink r:id="rId11">
        <w:r>
          <w:rPr>
            <w:color w:val="1155CC"/>
            <w:u w:val="single"/>
          </w:rPr>
          <w:t>www.irlogi.ie</w:t>
        </w:r>
      </w:hyperlink>
      <w:r>
        <w:t>)</w:t>
      </w:r>
    </w:p>
    <w:p w:rsidR="009B3FCE" w:rsidRDefault="00006916">
      <w:pPr>
        <w:pStyle w:val="normal0"/>
      </w:pPr>
      <w:proofErr w:type="spellStart"/>
      <w:r>
        <w:t>Constantin</w:t>
      </w:r>
      <w:proofErr w:type="spellEnd"/>
      <w:r>
        <w:t xml:space="preserve"> </w:t>
      </w:r>
      <w:proofErr w:type="spellStart"/>
      <w:r>
        <w:t>Gurdgiev</w:t>
      </w:r>
      <w:proofErr w:type="spellEnd"/>
      <w:r>
        <w:t xml:space="preserve"> - Economist</w:t>
      </w:r>
    </w:p>
    <w:p w:rsidR="009B3FCE" w:rsidRDefault="00006916">
      <w:pPr>
        <w:pStyle w:val="normal0"/>
      </w:pPr>
      <w:r>
        <w:t>Alan Hudson - Global Integrity</w:t>
      </w:r>
    </w:p>
    <w:p w:rsidR="009B3FCE" w:rsidRDefault="00006916">
      <w:pPr>
        <w:pStyle w:val="normal0"/>
      </w:pPr>
      <w:proofErr w:type="spellStart"/>
      <w:r>
        <w:t>Salua</w:t>
      </w:r>
      <w:proofErr w:type="spellEnd"/>
      <w:r>
        <w:t xml:space="preserve"> </w:t>
      </w:r>
      <w:proofErr w:type="spellStart"/>
      <w:r>
        <w:t>Nassabay</w:t>
      </w:r>
      <w:proofErr w:type="spellEnd"/>
      <w:r>
        <w:t xml:space="preserve"> - Open Knowledge Foundation Ireland</w:t>
      </w:r>
    </w:p>
    <w:p w:rsidR="009B3FCE" w:rsidRDefault="00006916">
      <w:pPr>
        <w:pStyle w:val="normal0"/>
      </w:pPr>
      <w:r>
        <w:t>Jonathan Victory - Second Republic</w:t>
      </w:r>
    </w:p>
    <w:p w:rsidR="009B3FCE" w:rsidRDefault="00006916">
      <w:pPr>
        <w:pStyle w:val="normal0"/>
      </w:pPr>
      <w:r>
        <w:t xml:space="preserve">Vanessa Liston - </w:t>
      </w:r>
      <w:proofErr w:type="spellStart"/>
      <w:r>
        <w:t>CiviQ</w:t>
      </w:r>
      <w:proofErr w:type="spellEnd"/>
    </w:p>
    <w:p w:rsidR="009B3FCE" w:rsidRDefault="00006916">
      <w:pPr>
        <w:pStyle w:val="normal0"/>
      </w:pPr>
      <w:r>
        <w:t>Rufus</w:t>
      </w:r>
      <w:r>
        <w:t xml:space="preserve"> Pollock - Open Knowledge Foundation</w:t>
      </w:r>
    </w:p>
    <w:p w:rsidR="009B3FCE" w:rsidRDefault="00006916">
      <w:pPr>
        <w:pStyle w:val="normal0"/>
      </w:pPr>
      <w:r>
        <w:t>Oliver Moran - Second Republic</w:t>
      </w:r>
    </w:p>
    <w:p w:rsidR="009B3FCE" w:rsidRDefault="00006916">
      <w:pPr>
        <w:pStyle w:val="normal0"/>
      </w:pPr>
      <w:r>
        <w:t xml:space="preserve">John </w:t>
      </w:r>
      <w:proofErr w:type="spellStart"/>
      <w:r>
        <w:t>Handelaar</w:t>
      </w:r>
      <w:proofErr w:type="spellEnd"/>
      <w:r>
        <w:t xml:space="preserve"> -- </w:t>
      </w:r>
      <w:hyperlink r:id="rId12">
        <w:r>
          <w:rPr>
            <w:color w:val="1155CC"/>
            <w:u w:val="single"/>
          </w:rPr>
          <w:t>KildareStreet.com</w:t>
        </w:r>
      </w:hyperlink>
      <w:r>
        <w:t xml:space="preserve"> and </w:t>
      </w:r>
      <w:hyperlink r:id="rId13">
        <w:r>
          <w:rPr>
            <w:color w:val="1155CC"/>
            <w:u w:val="single"/>
          </w:rPr>
          <w:t>FixMyStreet.ie</w:t>
        </w:r>
      </w:hyperlink>
    </w:p>
    <w:p w:rsidR="009B3FCE" w:rsidRDefault="00006916">
      <w:pPr>
        <w:pStyle w:val="normal0"/>
      </w:pPr>
      <w:r>
        <w:t xml:space="preserve">Patrice McDermott -- </w:t>
      </w:r>
      <w:hyperlink r:id="rId14">
        <w:r>
          <w:rPr>
            <w:color w:val="1155CC"/>
            <w:u w:val="single"/>
          </w:rPr>
          <w:t>OpenTheGovernment.org</w:t>
        </w:r>
      </w:hyperlink>
    </w:p>
    <w:p w:rsidR="009B3FCE" w:rsidRDefault="00006916">
      <w:pPr>
        <w:pStyle w:val="normal0"/>
      </w:pPr>
      <w:r>
        <w:t xml:space="preserve">Andrew Jackson - </w:t>
      </w:r>
      <w:proofErr w:type="gramStart"/>
      <w:r>
        <w:t>An</w:t>
      </w:r>
      <w:proofErr w:type="gramEnd"/>
      <w:r>
        <w:t xml:space="preserve"> </w:t>
      </w:r>
      <w:proofErr w:type="spellStart"/>
      <w:r>
        <w:t>Taisce</w:t>
      </w:r>
      <w:proofErr w:type="spellEnd"/>
      <w:r>
        <w:t>, the National Trust for Ireland</w:t>
      </w:r>
    </w:p>
    <w:p w:rsidR="009B3FCE" w:rsidRDefault="009B3FCE">
      <w:pPr>
        <w:pStyle w:val="normal0"/>
      </w:pPr>
    </w:p>
    <w:p w:rsidR="009B3FCE" w:rsidRDefault="009B3FCE">
      <w:pPr>
        <w:pStyle w:val="normal0"/>
      </w:pPr>
    </w:p>
    <w:p w:rsidR="009B3FCE" w:rsidRDefault="009B3FCE">
      <w:pPr>
        <w:pStyle w:val="normal0"/>
      </w:pPr>
    </w:p>
    <w:p w:rsidR="009B3FCE" w:rsidRDefault="009B3FCE">
      <w:pPr>
        <w:pStyle w:val="normal0"/>
      </w:pPr>
    </w:p>
    <w:p w:rsidR="009B3FCE" w:rsidRDefault="009B3FCE">
      <w:pPr>
        <w:pStyle w:val="normal0"/>
      </w:pPr>
    </w:p>
    <w:p w:rsidR="009B3FCE" w:rsidRDefault="009B3FCE">
      <w:pPr>
        <w:pStyle w:val="normal0"/>
      </w:pPr>
    </w:p>
    <w:p w:rsidR="009B3FCE" w:rsidRDefault="009B3FCE">
      <w:pPr>
        <w:pStyle w:val="normal0"/>
      </w:pPr>
    </w:p>
    <w:sectPr w:rsidR="009B3FCE" w:rsidSect="009B3FCE">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FCE" w:rsidRDefault="009B3FCE" w:rsidP="009B3FCE">
      <w:pPr>
        <w:spacing w:line="240" w:lineRule="auto"/>
      </w:pPr>
      <w:r>
        <w:separator/>
      </w:r>
    </w:p>
  </w:endnote>
  <w:endnote w:type="continuationSeparator" w:id="0">
    <w:p w:rsidR="009B3FCE" w:rsidRDefault="009B3FCE" w:rsidP="009B3F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FCE" w:rsidRDefault="009B3FCE" w:rsidP="009B3FCE">
      <w:pPr>
        <w:spacing w:line="240" w:lineRule="auto"/>
      </w:pPr>
      <w:r>
        <w:separator/>
      </w:r>
    </w:p>
  </w:footnote>
  <w:footnote w:type="continuationSeparator" w:id="0">
    <w:p w:rsidR="009B3FCE" w:rsidRDefault="009B3FCE" w:rsidP="009B3FCE">
      <w:pPr>
        <w:spacing w:line="240" w:lineRule="auto"/>
      </w:pPr>
      <w:r>
        <w:continuationSeparator/>
      </w:r>
    </w:p>
  </w:footnote>
  <w:footnote w:id="1">
    <w:p w:rsidR="009B3FCE" w:rsidRDefault="00006916">
      <w:pPr>
        <w:pStyle w:val="normal0"/>
        <w:spacing w:line="240" w:lineRule="auto"/>
      </w:pPr>
      <w:r>
        <w:rPr>
          <w:vertAlign w:val="superscript"/>
        </w:rPr>
        <w:footnoteRef/>
      </w:r>
      <w:r>
        <w:rPr>
          <w:sz w:val="18"/>
        </w:rPr>
        <w:t xml:space="preserve"> </w:t>
      </w:r>
      <w:proofErr w:type="gramStart"/>
      <w:r>
        <w:rPr>
          <w:sz w:val="18"/>
        </w:rPr>
        <w:t>Proposed Action Plan Commitment No. 4.06 on p. 31.</w:t>
      </w:r>
      <w:proofErr w:type="gramEnd"/>
      <w:r>
        <w:rPr>
          <w:sz w:val="18"/>
        </w:rPr>
        <w:t xml:space="preserve"> of the ‘Final Report on the OGP Ireland Consultation: </w:t>
      </w:r>
      <w:hyperlink r:id="rId1">
        <w:r>
          <w:rPr>
            <w:color w:val="1155CC"/>
            <w:sz w:val="18"/>
            <w:u w:val="single"/>
          </w:rPr>
          <w:t>http://www.ogpireland.ie/2013/10/02/final-report-ogp-consultation/</w:t>
        </w:r>
      </w:hyperlink>
    </w:p>
  </w:footnote>
  <w:footnote w:id="2">
    <w:p w:rsidR="009B3FCE" w:rsidRDefault="00006916">
      <w:pPr>
        <w:pStyle w:val="normal0"/>
        <w:spacing w:line="240" w:lineRule="auto"/>
      </w:pPr>
      <w:r>
        <w:rPr>
          <w:vertAlign w:val="superscript"/>
        </w:rPr>
        <w:footnoteRef/>
      </w:r>
      <w:r>
        <w:rPr>
          <w:sz w:val="20"/>
        </w:rPr>
        <w:t xml:space="preserve"> </w:t>
      </w:r>
      <w:hyperlink r:id="rId2">
        <w:r>
          <w:rPr>
            <w:color w:val="1155CC"/>
            <w:sz w:val="18"/>
            <w:u w:val="single"/>
          </w:rPr>
          <w:t>https://twitter.com/ogpconsu</w:t>
        </w:r>
        <w:r>
          <w:rPr>
            <w:color w:val="1155CC"/>
            <w:sz w:val="18"/>
            <w:u w:val="single"/>
          </w:rPr>
          <w:t>ltirl/status/375647146780786688</w:t>
        </w:r>
      </w:hyperlink>
    </w:p>
  </w:footnote>
  <w:footnote w:id="3">
    <w:p w:rsidR="009B3FCE" w:rsidRDefault="00006916">
      <w:pPr>
        <w:pStyle w:val="normal0"/>
        <w:spacing w:line="240" w:lineRule="auto"/>
      </w:pPr>
      <w:r>
        <w:rPr>
          <w:vertAlign w:val="superscript"/>
        </w:rPr>
        <w:footnoteRef/>
      </w:r>
      <w:r>
        <w:rPr>
          <w:sz w:val="20"/>
        </w:rPr>
        <w:t xml:space="preserve"> </w:t>
      </w:r>
      <w:r>
        <w:rPr>
          <w:sz w:val="18"/>
        </w:rPr>
        <w:t>http://www.ogphub.org/blog/plan-to-increase-fees-for-foi-applications-raises-concern-for-irelands-commitment-to-ogp/</w:t>
      </w:r>
    </w:p>
  </w:footnote>
  <w:footnote w:id="4">
    <w:p w:rsidR="009B3FCE" w:rsidRDefault="00006916">
      <w:pPr>
        <w:pStyle w:val="normal0"/>
        <w:spacing w:line="240" w:lineRule="auto"/>
      </w:pPr>
      <w:r>
        <w:rPr>
          <w:vertAlign w:val="superscript"/>
        </w:rPr>
        <w:footnoteRef/>
      </w:r>
      <w:r>
        <w:rPr>
          <w:sz w:val="18"/>
        </w:rPr>
        <w:t xml:space="preserve"> http://www.taoiseach.gov.ie/eng/Work_Of_The_Department/Programme_for_Government/Programme_for_Governmen</w:t>
      </w:r>
      <w:r>
        <w:rPr>
          <w:sz w:val="18"/>
        </w:rPr>
        <w:t>t_2011-2016.pdf</w:t>
      </w:r>
    </w:p>
  </w:footnote>
  <w:footnote w:id="5">
    <w:p w:rsidR="009B3FCE" w:rsidRDefault="00006916">
      <w:pPr>
        <w:pStyle w:val="normal0"/>
        <w:spacing w:line="240" w:lineRule="auto"/>
      </w:pPr>
      <w:r>
        <w:rPr>
          <w:vertAlign w:val="superscript"/>
        </w:rPr>
        <w:footnoteRef/>
      </w:r>
      <w:r>
        <w:rPr>
          <w:sz w:val="18"/>
        </w:rPr>
        <w:t xml:space="preserve"> http://www.per.gov.ie/minister-for-public-expenditure-and-reform-announcing-major-open-data-initiative-at-open-government-partnership-summit-in-london/</w:t>
      </w:r>
    </w:p>
  </w:footnote>
  <w:footnote w:id="6">
    <w:p w:rsidR="009B3FCE" w:rsidRDefault="00006916">
      <w:pPr>
        <w:pStyle w:val="normal0"/>
        <w:spacing w:line="240" w:lineRule="auto"/>
      </w:pPr>
      <w:r>
        <w:rPr>
          <w:vertAlign w:val="superscript"/>
        </w:rPr>
        <w:footnoteRef/>
      </w:r>
      <w:r>
        <w:rPr>
          <w:sz w:val="18"/>
        </w:rPr>
        <w:t xml:space="preserve"> http://www.oic.gov.ie/en/News/Speeches-Articles/2014-/has-the-FOI-regime-achieved-expectations.html</w:t>
      </w:r>
    </w:p>
  </w:footnote>
  <w:footnote w:id="7">
    <w:p w:rsidR="009B3FCE" w:rsidRDefault="00006916">
      <w:pPr>
        <w:pStyle w:val="normal0"/>
        <w:spacing w:line="240" w:lineRule="auto"/>
      </w:pPr>
      <w:r>
        <w:rPr>
          <w:vertAlign w:val="superscript"/>
        </w:rPr>
        <w:footnoteRef/>
      </w:r>
      <w:r>
        <w:rPr>
          <w:sz w:val="18"/>
        </w:rPr>
        <w:t xml:space="preserve"> http://www.law-democracy.org/live/wp-content/uploads/2013/11/13.11.15.Ireland-RTI-amendments.let_.pdf</w:t>
      </w:r>
    </w:p>
  </w:footnote>
  <w:footnote w:id="8">
    <w:p w:rsidR="009B3FCE" w:rsidRDefault="00006916">
      <w:pPr>
        <w:pStyle w:val="normal0"/>
        <w:spacing w:line="240" w:lineRule="auto"/>
      </w:pPr>
      <w:r>
        <w:rPr>
          <w:vertAlign w:val="superscript"/>
        </w:rPr>
        <w:footnoteRef/>
      </w:r>
      <w:r>
        <w:rPr>
          <w:sz w:val="20"/>
        </w:rPr>
        <w:t xml:space="preserve"> The 2 reasons are mentioned at the end of the section entitled ‘FOI Fees’ of the Minister’s speech: </w:t>
      </w:r>
      <w:r>
        <w:rPr>
          <w:sz w:val="18"/>
        </w:rPr>
        <w:t>http://www.per.gov.ie/keynote-address-by-minister-brendan-howlin-t-d-department-of-public-expenditure-and-reformfreedom-of-information-in-</w:t>
      </w:r>
      <w:r>
        <w:rPr>
          <w:sz w:val="18"/>
        </w:rPr>
        <w:t>the-context-of-the-governments-programme-for-political-reform-in-ireland/</w:t>
      </w:r>
    </w:p>
  </w:footnote>
  <w:footnote w:id="9">
    <w:p w:rsidR="009B3FCE" w:rsidRDefault="00006916">
      <w:pPr>
        <w:pStyle w:val="normal0"/>
        <w:spacing w:line="240" w:lineRule="auto"/>
      </w:pPr>
      <w:r>
        <w:rPr>
          <w:vertAlign w:val="superscript"/>
        </w:rPr>
        <w:footnoteRef/>
      </w:r>
      <w:r>
        <w:rPr>
          <w:sz w:val="18"/>
        </w:rPr>
        <w:t xml:space="preserve"> http://www.law-democracy.org/live/wp-content/uploads/2013/11/13.11.15.Ireland-RTI-amendments.let_.pdf</w:t>
      </w:r>
    </w:p>
  </w:footnote>
  <w:footnote w:id="10">
    <w:p w:rsidR="009B3FCE" w:rsidRDefault="00006916">
      <w:pPr>
        <w:pStyle w:val="normal0"/>
        <w:spacing w:line="240" w:lineRule="auto"/>
      </w:pPr>
      <w:r>
        <w:rPr>
          <w:vertAlign w:val="superscript"/>
        </w:rPr>
        <w:footnoteRef/>
      </w:r>
      <w:r>
        <w:rPr>
          <w:sz w:val="18"/>
        </w:rPr>
        <w:t xml:space="preserve"> http://www.law-democracy.org/live/wp-content/uploads/2013/11/13.11.15.Ireland-RTI-amendments.let_.pdf</w:t>
      </w:r>
    </w:p>
  </w:footnote>
  <w:footnote w:id="11">
    <w:p w:rsidR="009B3FCE" w:rsidRDefault="00006916">
      <w:pPr>
        <w:pStyle w:val="normal0"/>
        <w:spacing w:line="240" w:lineRule="auto"/>
      </w:pPr>
      <w:r>
        <w:rPr>
          <w:vertAlign w:val="superscript"/>
        </w:rPr>
        <w:footnoteRef/>
      </w:r>
      <w:r>
        <w:rPr>
          <w:sz w:val="18"/>
        </w:rPr>
        <w:t xml:space="preserve"> </w:t>
      </w:r>
      <w:proofErr w:type="gramStart"/>
      <w:r>
        <w:rPr>
          <w:sz w:val="18"/>
        </w:rPr>
        <w:t xml:space="preserve">2011 General Comment on Article 19, </w:t>
      </w:r>
      <w:proofErr w:type="spellStart"/>
      <w:r>
        <w:rPr>
          <w:sz w:val="18"/>
        </w:rPr>
        <w:t>para</w:t>
      </w:r>
      <w:proofErr w:type="spellEnd"/>
      <w:r>
        <w:rPr>
          <w:sz w:val="18"/>
        </w:rPr>
        <w:t>.</w:t>
      </w:r>
      <w:proofErr w:type="gramEnd"/>
      <w:r>
        <w:rPr>
          <w:sz w:val="18"/>
        </w:rPr>
        <w:t xml:space="preserve"> 19</w:t>
      </w:r>
    </w:p>
  </w:footnote>
  <w:footnote w:id="12">
    <w:p w:rsidR="009B3FCE" w:rsidRDefault="00006916">
      <w:pPr>
        <w:pStyle w:val="normal0"/>
        <w:spacing w:line="240" w:lineRule="auto"/>
      </w:pPr>
      <w:r>
        <w:rPr>
          <w:vertAlign w:val="superscript"/>
        </w:rPr>
        <w:footnoteRef/>
      </w:r>
      <w:r>
        <w:rPr>
          <w:sz w:val="20"/>
        </w:rPr>
        <w:t xml:space="preserve"> </w:t>
      </w:r>
      <w:r>
        <w:rPr>
          <w:sz w:val="18"/>
        </w:rPr>
        <w:t>http://www.law-democracy.org/live/wp-content/uploads/2013/11/13.11.15.Ireland-RTI-amendments.let_.pdf</w:t>
      </w:r>
    </w:p>
  </w:footnote>
  <w:footnote w:id="13">
    <w:p w:rsidR="009B3FCE" w:rsidRDefault="00006916">
      <w:pPr>
        <w:pStyle w:val="normal0"/>
        <w:spacing w:line="240" w:lineRule="auto"/>
      </w:pPr>
      <w:r>
        <w:rPr>
          <w:vertAlign w:val="superscript"/>
        </w:rPr>
        <w:footnoteRef/>
      </w:r>
      <w:r>
        <w:rPr>
          <w:sz w:val="18"/>
        </w:rPr>
        <w:t xml:space="preserve"> namely Canada, China, India, Israel, Japan Nepal, Pakistan, Tajikistan, Uganda, Uzbekistan, Zimbabwe, Saint Vincent and the Grenadines, South Africa and Taiwan.</w:t>
      </w:r>
    </w:p>
  </w:footnote>
  <w:footnote w:id="14">
    <w:p w:rsidR="009B3FCE" w:rsidRDefault="00006916">
      <w:pPr>
        <w:pStyle w:val="normal0"/>
        <w:spacing w:line="240" w:lineRule="auto"/>
      </w:pPr>
      <w:r>
        <w:rPr>
          <w:vertAlign w:val="superscript"/>
        </w:rPr>
        <w:footnoteRef/>
      </w:r>
      <w:r>
        <w:rPr>
          <w:sz w:val="20"/>
        </w:rPr>
        <w:t xml:space="preserve"> http://www.taoiseach.gov.ie/eng/Work_Of_The_Depa</w:t>
      </w:r>
      <w:r>
        <w:rPr>
          <w:sz w:val="20"/>
        </w:rPr>
        <w:t>rtment/Programme_for_Government/Programme_for_Government_2011-2016.pdf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9A3"/>
    <w:multiLevelType w:val="multilevel"/>
    <w:tmpl w:val="6E16E0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999595D"/>
    <w:multiLevelType w:val="multilevel"/>
    <w:tmpl w:val="FF46E3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9B3FCE"/>
    <w:rsid w:val="00006916"/>
    <w:rsid w:val="009B3FC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IE" w:eastAsia="en-I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B3FCE"/>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9B3FCE"/>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9B3FCE"/>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9B3FCE"/>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9B3FCE"/>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9B3FCE"/>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B3FCE"/>
  </w:style>
  <w:style w:type="paragraph" w:styleId="Title">
    <w:name w:val="Title"/>
    <w:basedOn w:val="normal0"/>
    <w:next w:val="normal0"/>
    <w:rsid w:val="009B3FCE"/>
    <w:pPr>
      <w:keepNext/>
      <w:keepLines/>
      <w:contextualSpacing/>
    </w:pPr>
    <w:rPr>
      <w:rFonts w:ascii="Trebuchet MS" w:eastAsia="Trebuchet MS" w:hAnsi="Trebuchet MS" w:cs="Trebuchet MS"/>
      <w:sz w:val="42"/>
    </w:rPr>
  </w:style>
  <w:style w:type="paragraph" w:styleId="Subtitle">
    <w:name w:val="Subtitle"/>
    <w:basedOn w:val="normal0"/>
    <w:next w:val="normal0"/>
    <w:rsid w:val="009B3FCE"/>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ctivecitizen.cc/" TargetMode="External"/><Relationship Id="rId13" Type="http://schemas.openxmlformats.org/officeDocument/2006/relationships/hyperlink" Target="http://fixmystreet.ie/" TargetMode="External"/><Relationship Id="rId3" Type="http://schemas.openxmlformats.org/officeDocument/2006/relationships/settings" Target="settings.xml"/><Relationship Id="rId7" Type="http://schemas.openxmlformats.org/officeDocument/2006/relationships/hyperlink" Target="http://irl.okfn.org/" TargetMode="External"/><Relationship Id="rId12" Type="http://schemas.openxmlformats.org/officeDocument/2006/relationships/hyperlink" Target="http://www.kildarestree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logi.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rimnaghisgood.com" TargetMode="External"/><Relationship Id="rId4" Type="http://schemas.openxmlformats.org/officeDocument/2006/relationships/webSettings" Target="webSettings.xml"/><Relationship Id="rId9" Type="http://schemas.openxmlformats.org/officeDocument/2006/relationships/hyperlink" Target="http://www.irelandoffline.org" TargetMode="External"/><Relationship Id="rId14" Type="http://schemas.openxmlformats.org/officeDocument/2006/relationships/hyperlink" Target="http://www.openthegovernment.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witter.com/ogpconsultirl/status/375647146780786688" TargetMode="External"/><Relationship Id="rId1" Type="http://schemas.openxmlformats.org/officeDocument/2006/relationships/hyperlink" Target="http://www.ogpireland.ie/2013/10/02/final-report-ogp-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1428</Words>
  <Characters>8142</Characters>
  <Application>Microsoft Office Word</Application>
  <DocSecurity>0</DocSecurity>
  <Lines>67</Lines>
  <Paragraphs>19</Paragraphs>
  <ScaleCrop>false</ScaleCrop>
  <Company/>
  <LinksUpToDate>false</LinksUpToDate>
  <CharactersWithSpaces>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Letter asking Minister Howlin to Re-assess Possibility to drop FOI Fees as part of OGP Action Plan.docx</dc:title>
  <cp:lastModifiedBy>Claire</cp:lastModifiedBy>
  <cp:revision>2</cp:revision>
  <dcterms:created xsi:type="dcterms:W3CDTF">2014-04-08T15:58:00Z</dcterms:created>
  <dcterms:modified xsi:type="dcterms:W3CDTF">2014-04-08T15:58:00Z</dcterms:modified>
</cp:coreProperties>
</file>