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</w:tbl>
    <w:p w14:paraId="5C565E52" w14:textId="718E6937" w:rsidR="00885D45" w:rsidRPr="00990071" w:rsidRDefault="00EC65E2" w:rsidP="00EC65E2">
      <w:pPr>
        <w:jc w:val="center"/>
        <w:rPr>
          <w:rFonts w:ascii="Arial" w:hAnsi="Arial" w:cs="Arial"/>
          <w:b/>
          <w:lang w:val="es-PE"/>
        </w:rPr>
      </w:pPr>
      <w:r w:rsidRPr="00EC65E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eminario</w:t>
      </w:r>
      <w:r w:rsidR="009F0509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Economía </w:t>
      </w:r>
      <w:r w:rsidR="009F0509">
        <w:rPr>
          <w:rFonts w:ascii="Arial" w:hAnsi="Arial" w:cs="Arial"/>
          <w:b/>
        </w:rPr>
        <w:t xml:space="preserve">Circular: Camino a la circularidad. </w:t>
      </w:r>
      <w:r w:rsidR="00BC6D0B">
        <w:rPr>
          <w:rFonts w:ascii="Arial" w:hAnsi="Arial" w:cs="Arial"/>
          <w:b/>
        </w:rPr>
        <w:t xml:space="preserve">Retos y tendencias de la </w:t>
      </w:r>
      <w:r w:rsidR="009F0509">
        <w:rPr>
          <w:rFonts w:ascii="Arial" w:hAnsi="Arial" w:cs="Arial"/>
          <w:b/>
        </w:rPr>
        <w:t xml:space="preserve">Economía Circular </w:t>
      </w:r>
      <w:r w:rsidR="00BC6D0B">
        <w:rPr>
          <w:rFonts w:ascii="Arial" w:hAnsi="Arial" w:cs="Arial"/>
          <w:b/>
        </w:rPr>
        <w:t>en el sector público y privado</w:t>
      </w:r>
      <w:r>
        <w:rPr>
          <w:rFonts w:ascii="Arial" w:hAnsi="Arial" w:cs="Arial"/>
          <w:b/>
        </w:rPr>
        <w:t xml:space="preserve"> </w:t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E5764D">
        <w:trPr>
          <w:trHeight w:hRule="exact" w:val="19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34FADD64" w:rsidR="0025490B" w:rsidRPr="00C07A43" w:rsidRDefault="0025490B" w:rsidP="00EC65E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BC6D0B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24</w:t>
            </w:r>
            <w:r w:rsidR="00EC65E2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</w:t>
            </w:r>
            <w:r w:rsidR="0099007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de octubre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37BC5630" w:rsidR="0025490B" w:rsidRPr="00990071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99007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es-PE"/>
              </w:rPr>
              <w:t>CÓDIGO:</w:t>
            </w:r>
            <w:r w:rsidR="00BC6D0B">
              <w:rPr>
                <w:rFonts w:ascii="Arial" w:hAnsi="Arial" w:cs="Arial"/>
                <w:sz w:val="18"/>
                <w:szCs w:val="22"/>
              </w:rPr>
              <w:t xml:space="preserve"> 0427230013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58903C96" w:rsidR="00977CFD" w:rsidRPr="00C07A43" w:rsidRDefault="00990071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p w14:paraId="3C73E547" w14:textId="77777777" w:rsidR="000455BA" w:rsidRPr="00C07A43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4110"/>
        <w:gridCol w:w="3686"/>
      </w:tblGrid>
      <w:tr w:rsidR="00990071" w:rsidRPr="006045C6" w14:paraId="57B44E92" w14:textId="77777777" w:rsidTr="002B7229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003314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EN CASO DE REALIZAR EL PAGO POR DEPÓSITO O TRANSFERENCIA </w:t>
            </w:r>
          </w:p>
        </w:tc>
      </w:tr>
      <w:tr w:rsidR="00990071" w:rsidRPr="006045C6" w14:paraId="05CD99F9" w14:textId="77777777" w:rsidTr="00990071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371BBE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3026A8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47E4AD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1CC565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FORMA DE PAGO</w:t>
            </w:r>
          </w:p>
        </w:tc>
      </w:tr>
      <w:tr w:rsidR="00990071" w:rsidRPr="006045C6" w14:paraId="5D573E61" w14:textId="77777777" w:rsidTr="00990071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B98969C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BANCO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6BE81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40EB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39FC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Banca móvil BCP</w:t>
            </w:r>
          </w:p>
        </w:tc>
      </w:tr>
      <w:tr w:rsidR="00990071" w:rsidRPr="006045C6" w14:paraId="63E5DA5D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0F42A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3E2CB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898B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86D1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Pago de Servicios </w:t>
            </w:r>
          </w:p>
        </w:tc>
      </w:tr>
      <w:tr w:rsidR="00990071" w:rsidRPr="006045C6" w14:paraId="2F7C96B6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704D8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18AE4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1E0D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AEAA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Buscar: CIP Lima </w:t>
            </w:r>
          </w:p>
        </w:tc>
      </w:tr>
      <w:tr w:rsidR="00990071" w:rsidRPr="006045C6" w14:paraId="25997047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E8D9F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BEDDF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4712" w14:textId="35E8A47D" w:rsidR="00990071" w:rsidRPr="00990071" w:rsidRDefault="00990071" w:rsidP="003B60B9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90071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Colegiado A</w:t>
            </w:r>
            <w:r w:rsidR="009F050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mbiental hábil:           </w:t>
            </w:r>
            <w:r w:rsidR="003B60B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="009F050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="003B60B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S/.3</w:t>
            </w:r>
            <w:r w:rsidRPr="00990071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6D2E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Buscar: CIP Lima Cursos </w:t>
            </w:r>
          </w:p>
        </w:tc>
      </w:tr>
      <w:tr w:rsidR="00990071" w:rsidRPr="006045C6" w14:paraId="6B45CDAA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2338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4E380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3BFE" w14:textId="0E8C4DB8" w:rsidR="00990071" w:rsidRPr="00990071" w:rsidRDefault="00990071" w:rsidP="0099007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90071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Ing. Hábil de otro capítulo / Cons. </w:t>
            </w:r>
            <w:r w:rsidR="009F050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 S/.3</w:t>
            </w:r>
            <w:r w:rsidRPr="00990071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  <w:p w14:paraId="64287C44" w14:textId="7D19E2C9" w:rsidR="00990071" w:rsidRPr="00990071" w:rsidRDefault="00990071" w:rsidP="00990071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2395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Seleccionar Servicio: CDL – Ambientales</w:t>
            </w:r>
          </w:p>
        </w:tc>
      </w:tr>
      <w:tr w:rsidR="00990071" w:rsidRPr="006045C6" w14:paraId="105AA7B9" w14:textId="77777777" w:rsidTr="00990071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EFD7FC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 DE OPERACIÓN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D60E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CC7F" w14:textId="0DB4EE8D" w:rsidR="00990071" w:rsidRPr="00990071" w:rsidRDefault="00990071" w:rsidP="009F0509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90071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Ingeniero no hábil: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                    </w:t>
            </w:r>
            <w:r w:rsidR="009F050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  </w:t>
            </w:r>
            <w:r w:rsidR="003B60B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S/.</w:t>
            </w:r>
            <w:r w:rsidR="009F0509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3</w:t>
            </w:r>
            <w:r w:rsidRPr="00990071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162D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Indicar: Código CIP </w:t>
            </w:r>
            <w:proofErr w:type="spellStart"/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ó</w:t>
            </w:r>
            <w:proofErr w:type="spellEnd"/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DNI</w:t>
            </w:r>
          </w:p>
        </w:tc>
      </w:tr>
      <w:tr w:rsidR="00990071" w:rsidRPr="006045C6" w14:paraId="7B5533E9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122DA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2B2FA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EF21" w14:textId="28584E98" w:rsidR="00990071" w:rsidRDefault="00990071" w:rsidP="00990071">
            <w:pPr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</w:pPr>
            <w:r w:rsidRPr="00990071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Estudiante pregrado:</w:t>
            </w:r>
            <w:r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 xml:space="preserve">                    </w:t>
            </w:r>
            <w:r w:rsidRPr="00990071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 xml:space="preserve"> </w:t>
            </w:r>
            <w:r w:rsidR="009F0509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 xml:space="preserve">  </w:t>
            </w:r>
            <w:r w:rsidR="003B60B9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S/.</w:t>
            </w:r>
            <w:r w:rsidR="009F0509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3</w:t>
            </w:r>
            <w:r w:rsidRPr="00990071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0.00</w:t>
            </w:r>
          </w:p>
          <w:p w14:paraId="7A98F9FC" w14:textId="4C72E4E1" w:rsidR="00990071" w:rsidRPr="00990071" w:rsidRDefault="00990071" w:rsidP="00990071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 xml:space="preserve">Público en general:                     </w:t>
            </w:r>
            <w:r w:rsidR="009F0509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 xml:space="preserve">  </w:t>
            </w:r>
            <w:r w:rsidR="003B60B9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 xml:space="preserve">   S/.</w:t>
            </w:r>
            <w:r w:rsidR="009F0509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0.00</w:t>
            </w:r>
            <w:r w:rsidRPr="00990071">
              <w:rPr>
                <w:rFonts w:ascii="Arial" w:hAnsi="Arial" w:cs="Arial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23B1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Cuenta Capítulo de Ingeniería Ambiental</w:t>
            </w:r>
          </w:p>
        </w:tc>
      </w:tr>
      <w:tr w:rsidR="00990071" w:rsidRPr="006045C6" w14:paraId="0695CDE4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6018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4224D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4DCE8" w14:textId="77777777" w:rsidR="00990071" w:rsidRPr="006045C6" w:rsidRDefault="00990071" w:rsidP="002B7229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9091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Banco de Crédito del Perú</w:t>
            </w:r>
          </w:p>
        </w:tc>
      </w:tr>
      <w:tr w:rsidR="00990071" w:rsidRPr="006045C6" w14:paraId="77068576" w14:textId="77777777" w:rsidTr="00990071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0854AF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8189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734F2" w14:textId="77777777" w:rsidR="00990071" w:rsidRPr="006045C6" w:rsidRDefault="00990071" w:rsidP="002B7229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E907" w14:textId="1788F1A1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Cuenta en soles</w:t>
            </w: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: 191-9283311-0-16</w:t>
            </w:r>
          </w:p>
        </w:tc>
      </w:tr>
      <w:tr w:rsidR="00990071" w:rsidRPr="006045C6" w14:paraId="27266111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AEA7D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2A987" w14:textId="77777777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EA45E" w14:textId="77777777" w:rsidR="00990071" w:rsidRPr="006045C6" w:rsidRDefault="00990071" w:rsidP="002B7229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7B99" w14:textId="59D05378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CCI:</w:t>
            </w: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00219100928331101653</w:t>
            </w:r>
          </w:p>
        </w:tc>
      </w:tr>
      <w:tr w:rsidR="00990071" w:rsidRPr="006045C6" w14:paraId="2A7E6AA8" w14:textId="77777777" w:rsidTr="00990071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666A3C5" w14:textId="77777777" w:rsidR="00990071" w:rsidRPr="006045C6" w:rsidRDefault="00990071" w:rsidP="002B722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IMPORTE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60D5" w14:textId="77777777" w:rsidR="00990071" w:rsidRPr="006045C6" w:rsidRDefault="00990071" w:rsidP="002B7229">
            <w:pPr>
              <w:jc w:val="center"/>
              <w:rPr>
                <w:color w:val="000000"/>
                <w:lang w:val="es-PE" w:eastAsia="es-PE"/>
              </w:rPr>
            </w:pPr>
            <w:r w:rsidRPr="006045C6">
              <w:rPr>
                <w:color w:val="000000"/>
                <w:lang w:val="es-PE" w:eastAsia="es-PE"/>
              </w:rPr>
              <w:t> </w:t>
            </w: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0A1EC" w14:textId="77777777" w:rsidR="00990071" w:rsidRPr="006045C6" w:rsidRDefault="00990071" w:rsidP="002B7229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ACB5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Agente BCP</w:t>
            </w:r>
          </w:p>
        </w:tc>
      </w:tr>
      <w:tr w:rsidR="00990071" w:rsidRPr="006045C6" w14:paraId="4DC84A62" w14:textId="77777777" w:rsidTr="00990071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E6CC6" w14:textId="77777777" w:rsidR="00990071" w:rsidRPr="006045C6" w:rsidRDefault="00990071" w:rsidP="002B72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FB52E" w14:textId="77777777" w:rsidR="00990071" w:rsidRPr="006045C6" w:rsidRDefault="00990071" w:rsidP="002B7229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689F8" w14:textId="77777777" w:rsidR="00990071" w:rsidRPr="006045C6" w:rsidRDefault="00990071" w:rsidP="002B7229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A3EB" w14:textId="6C83FBFC" w:rsidR="00990071" w:rsidRPr="006045C6" w:rsidRDefault="00990071" w:rsidP="002B7229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CDL-Ambiental - N° 23351</w:t>
            </w: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50A876A2" w14:textId="77777777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6C82A7EA" w14:textId="77777777" w:rsidR="00744F24" w:rsidRPr="00C07A43" w:rsidRDefault="00744F24" w:rsidP="00F27B18">
      <w:pPr>
        <w:ind w:left="-567" w:right="113" w:hanging="142"/>
        <w:jc w:val="both"/>
        <w:rPr>
          <w:rFonts w:ascii="Arial" w:hAnsi="Arial" w:cs="Arial"/>
          <w:b/>
          <w:sz w:val="16"/>
          <w:szCs w:val="16"/>
          <w:u w:val="single"/>
          <w:lang w:val="es-PE"/>
        </w:rPr>
      </w:pPr>
    </w:p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C07A43" w:rsidRDefault="00E5764D" w:rsidP="007675B1">
      <w:pPr>
        <w:ind w:left="-709" w:right="113" w:hanging="142"/>
        <w:jc w:val="both"/>
        <w:rPr>
          <w:rFonts w:ascii="Arial" w:hAnsi="Arial" w:cs="Arial"/>
          <w:b/>
          <w:lang w:val="es-PE"/>
        </w:rPr>
      </w:pPr>
    </w:p>
    <w:p w14:paraId="71EE79E4" w14:textId="218D4894" w:rsidR="00555135" w:rsidRPr="00990071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highlight w:val="yellow"/>
          <w:lang w:val="es-PE"/>
        </w:rPr>
      </w:pPr>
      <w:r w:rsidRPr="00990071">
        <w:rPr>
          <w:rFonts w:ascii="Arial" w:hAnsi="Arial" w:cs="Arial"/>
          <w:sz w:val="16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990071" w:rsidRPr="00990071">
        <w:rPr>
          <w:rFonts w:ascii="Arial" w:hAnsi="Arial" w:cs="Arial"/>
          <w:sz w:val="16"/>
          <w:szCs w:val="16"/>
          <w:highlight w:val="yellow"/>
          <w:lang w:val="es-PE"/>
        </w:rPr>
        <w:t>d Organizadora o al correo ambiental.eventos</w:t>
      </w:r>
      <w:r w:rsidRPr="00990071">
        <w:rPr>
          <w:rFonts w:ascii="Arial" w:hAnsi="Arial" w:cs="Arial"/>
          <w:sz w:val="16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33A3C156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689672A8" w14:textId="77777777" w:rsidR="007840B2" w:rsidRPr="00990071" w:rsidRDefault="007840B2" w:rsidP="0051192B">
      <w:pPr>
        <w:pStyle w:val="Prrafodelista"/>
        <w:ind w:left="0" w:right="113"/>
        <w:jc w:val="both"/>
        <w:rPr>
          <w:rFonts w:ascii="Arial" w:hAnsi="Arial" w:cs="Arial"/>
          <w:sz w:val="8"/>
          <w:szCs w:val="16"/>
          <w:lang w:val="es-PE"/>
        </w:rPr>
      </w:pPr>
    </w:p>
    <w:p w14:paraId="3272EC3C" w14:textId="12E709DF" w:rsidR="0051192B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51192B">
        <w:rPr>
          <w:rFonts w:ascii="Arial" w:hAnsi="Arial" w:cs="Arial"/>
          <w:sz w:val="16"/>
          <w:szCs w:val="16"/>
          <w:lang w:val="es-PE"/>
        </w:rPr>
        <w:t xml:space="preserve">La información que proporcione cuando se registre se compartirá con el propietario de cuenta y el anfitrión y pueden usarla y compartirla </w:t>
      </w:r>
      <w:r>
        <w:rPr>
          <w:rFonts w:ascii="Arial" w:hAnsi="Arial" w:cs="Arial"/>
          <w:sz w:val="16"/>
          <w:szCs w:val="16"/>
          <w:lang w:val="es-PE"/>
        </w:rPr>
        <w:t>según</w:t>
      </w:r>
      <w:r w:rsidRPr="0051192B">
        <w:rPr>
          <w:rFonts w:ascii="Arial" w:hAnsi="Arial" w:cs="Arial"/>
          <w:sz w:val="16"/>
          <w:szCs w:val="16"/>
          <w:lang w:val="es-PE"/>
        </w:rPr>
        <w:t xml:space="preserve"> su Términos y Política de privacidad.</w:t>
      </w:r>
    </w:p>
    <w:p w14:paraId="2B5F3C75" w14:textId="77777777" w:rsidR="00990071" w:rsidRDefault="007840B2" w:rsidP="00990071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Enlace a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del Sistema Integrado</w:t>
      </w:r>
      <w:r w:rsidR="00990071">
        <w:rPr>
          <w:rFonts w:ascii="Arial" w:hAnsi="Arial" w:cs="Arial"/>
          <w:sz w:val="16"/>
          <w:szCs w:val="16"/>
          <w:lang w:val="es-PE"/>
        </w:rPr>
        <w:t xml:space="preserve"> - </w:t>
      </w:r>
      <w:r>
        <w:rPr>
          <w:rFonts w:ascii="Arial" w:hAnsi="Arial" w:cs="Arial"/>
          <w:sz w:val="16"/>
          <w:szCs w:val="16"/>
          <w:lang w:val="es-PE"/>
        </w:rPr>
        <w:t xml:space="preserve">Enlace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Privacidad de la información</w:t>
      </w:r>
    </w:p>
    <w:p w14:paraId="0BCFC85D" w14:textId="57A68C3F" w:rsidR="001121B4" w:rsidRPr="00990071" w:rsidRDefault="001121B4" w:rsidP="00990071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7840B2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p w14:paraId="3193543B" w14:textId="77777777" w:rsidR="00744F24" w:rsidRPr="00C07A43" w:rsidRDefault="00744F24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167A0A63" w14:textId="77777777" w:rsidR="00977CFD" w:rsidRPr="00C07A43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  <w:bookmarkStart w:id="0" w:name="_GoBack"/>
      <w:bookmarkEnd w:id="0"/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Pr="00C07A43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Pr="00C07A43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E5764D">
      <w:headerReference w:type="even" r:id="rId8"/>
      <w:headerReference w:type="default" r:id="rId9"/>
      <w:footerReference w:type="default" r:id="rId10"/>
      <w:pgSz w:w="11907" w:h="16840" w:code="9"/>
      <w:pgMar w:top="1660" w:right="708" w:bottom="0" w:left="1304" w:header="5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23D7" w14:textId="77777777" w:rsidR="00FC3B8D" w:rsidRDefault="00FC3B8D">
      <w:r>
        <w:separator/>
      </w:r>
    </w:p>
  </w:endnote>
  <w:endnote w:type="continuationSeparator" w:id="0">
    <w:p w14:paraId="7395FBA9" w14:textId="77777777" w:rsidR="00FC3B8D" w:rsidRDefault="00FC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6ACA1C54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9D2BEE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9D2BEE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3C69C" w14:textId="77777777" w:rsidR="00FC3B8D" w:rsidRDefault="00FC3B8D">
      <w:r>
        <w:separator/>
      </w:r>
    </w:p>
  </w:footnote>
  <w:footnote w:type="continuationSeparator" w:id="0">
    <w:p w14:paraId="229A77A5" w14:textId="77777777" w:rsidR="00FC3B8D" w:rsidRDefault="00FC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6C683C76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  <w:r w:rsidR="0046090A"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880D5EE">
                <wp:simplePos x="0" y="0"/>
                <wp:positionH relativeFrom="column">
                  <wp:posOffset>-62230</wp:posOffset>
                </wp:positionH>
                <wp:positionV relativeFrom="paragraph">
                  <wp:posOffset>158115</wp:posOffset>
                </wp:positionV>
                <wp:extent cx="2680335" cy="631190"/>
                <wp:effectExtent l="0" t="0" r="5715" b="0"/>
                <wp:wrapSquare wrapText="bothSides"/>
                <wp:docPr id="9" name="Imagen 9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03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554FF7D6" w:rsidR="00387E16" w:rsidRPr="00D40EA1" w:rsidRDefault="00990071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INGENIERIA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536D"/>
    <w:rsid w:val="00357E83"/>
    <w:rsid w:val="00363788"/>
    <w:rsid w:val="00382E9D"/>
    <w:rsid w:val="00387E16"/>
    <w:rsid w:val="00392A0D"/>
    <w:rsid w:val="003A0F82"/>
    <w:rsid w:val="003B60B9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69E2"/>
    <w:rsid w:val="008A354D"/>
    <w:rsid w:val="0095668E"/>
    <w:rsid w:val="00974960"/>
    <w:rsid w:val="00977CFD"/>
    <w:rsid w:val="00980A7C"/>
    <w:rsid w:val="00985A94"/>
    <w:rsid w:val="0098773D"/>
    <w:rsid w:val="00990071"/>
    <w:rsid w:val="00995F26"/>
    <w:rsid w:val="009C2F58"/>
    <w:rsid w:val="009D2BEE"/>
    <w:rsid w:val="009F0509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C6D0B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7504D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C65E2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3B8D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2A86-AE98-4171-ABB0-B1ED103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</Template>
  <TotalTime>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Guiliana Huayamares Jara</cp:lastModifiedBy>
  <cp:revision>3</cp:revision>
  <cp:lastPrinted>2022-09-30T16:13:00Z</cp:lastPrinted>
  <dcterms:created xsi:type="dcterms:W3CDTF">2023-10-06T16:32:00Z</dcterms:created>
  <dcterms:modified xsi:type="dcterms:W3CDTF">2023-10-06T16:34:00Z</dcterms:modified>
</cp:coreProperties>
</file>